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08A" w:rsidRPr="00E3108A" w:rsidRDefault="00E3108A" w:rsidP="00E310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08A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w:drawing>
          <wp:inline distT="0" distB="0" distL="0" distR="0" wp14:anchorId="1376C2EE" wp14:editId="4E20D0F8">
            <wp:extent cx="425450" cy="61658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08A" w:rsidRPr="00E3108A" w:rsidRDefault="00E3108A" w:rsidP="00E310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0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МАГДАЛИНІВСЬКА  СЕЛИЩНА РАДА </w:t>
      </w:r>
      <w:r w:rsidRPr="00E310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МАГДАЛИНІВСЬКОГО РАЙОНУ ДНІПРОПЕТРОВСЬКОЇ   ОБЛАСТІ</w:t>
      </w:r>
    </w:p>
    <w:p w:rsidR="00E3108A" w:rsidRPr="00E3108A" w:rsidRDefault="00E3108A" w:rsidP="00E310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0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ДВАНАДЦЯТА СЕСІЯ ВОСЬМЕ СКЛИКАННЯ</w:t>
      </w:r>
    </w:p>
    <w:p w:rsidR="00E3108A" w:rsidRPr="00E3108A" w:rsidRDefault="00E3108A" w:rsidP="00E310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0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РІШЕННЯ</w:t>
      </w:r>
    </w:p>
    <w:p w:rsidR="00FF3308" w:rsidRPr="00E3108A" w:rsidRDefault="00FF3308" w:rsidP="000540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72FB9" w:rsidRPr="00E3108A" w:rsidRDefault="00672FB9" w:rsidP="00E310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 внесення змін до рішення </w:t>
      </w:r>
      <w:r w:rsidR="00D070CC"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>селищної ради</w:t>
      </w:r>
    </w:p>
    <w:p w:rsidR="000540AA" w:rsidRDefault="00D070CC" w:rsidP="000540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3108A">
        <w:rPr>
          <w:rFonts w:ascii="Times New Roman" w:hAnsi="Times New Roman" w:cs="Times New Roman"/>
          <w:sz w:val="26"/>
          <w:szCs w:val="26"/>
        </w:rPr>
        <w:t xml:space="preserve">від 28.01.2021 № 243-04/VIII </w:t>
      </w:r>
      <w:r w:rsidR="00672FB9" w:rsidRPr="00E3108A">
        <w:rPr>
          <w:rFonts w:ascii="Times New Roman" w:eastAsia="Times New Roman" w:hAnsi="Times New Roman" w:cs="Times New Roman"/>
          <w:sz w:val="26"/>
          <w:szCs w:val="26"/>
        </w:rPr>
        <w:t>«</w:t>
      </w:r>
      <w:r w:rsidR="000540AA">
        <w:rPr>
          <w:rFonts w:ascii="Times New Roman" w:eastAsia="Times New Roman" w:hAnsi="Times New Roman" w:cs="Times New Roman"/>
          <w:sz w:val="26"/>
          <w:szCs w:val="26"/>
        </w:rPr>
        <w:t>Про затвердження</w:t>
      </w:r>
    </w:p>
    <w:p w:rsidR="000540AA" w:rsidRDefault="00D00C0A" w:rsidP="000540A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108A">
        <w:rPr>
          <w:rFonts w:ascii="Times New Roman" w:eastAsia="Times New Roman" w:hAnsi="Times New Roman" w:cs="Times New Roman"/>
          <w:sz w:val="26"/>
          <w:szCs w:val="26"/>
        </w:rPr>
        <w:t>Положення, Регламенту,</w:t>
      </w:r>
      <w:r w:rsidRPr="00E3108A">
        <w:rPr>
          <w:rFonts w:ascii="Times New Roman" w:hAnsi="Times New Roman" w:cs="Times New Roman"/>
          <w:sz w:val="26"/>
          <w:szCs w:val="26"/>
        </w:rPr>
        <w:t xml:space="preserve"> </w:t>
      </w:r>
      <w:r w:rsidRPr="00E3108A">
        <w:rPr>
          <w:rFonts w:ascii="Times New Roman" w:eastAsia="Times New Roman" w:hAnsi="Times New Roman" w:cs="Times New Roman"/>
          <w:sz w:val="26"/>
          <w:szCs w:val="26"/>
        </w:rPr>
        <w:t>Переліку</w:t>
      </w:r>
      <w:r w:rsidR="000540A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540AA">
        <w:rPr>
          <w:rFonts w:ascii="Times New Roman" w:hAnsi="Times New Roman" w:cs="Times New Roman"/>
          <w:sz w:val="26"/>
          <w:szCs w:val="26"/>
        </w:rPr>
        <w:t>адміністративних</w:t>
      </w:r>
    </w:p>
    <w:p w:rsidR="000540AA" w:rsidRDefault="00D00C0A" w:rsidP="000540A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108A">
        <w:rPr>
          <w:rFonts w:ascii="Times New Roman" w:hAnsi="Times New Roman" w:cs="Times New Roman"/>
          <w:sz w:val="26"/>
          <w:szCs w:val="26"/>
        </w:rPr>
        <w:t>послуг, графіку роботи відділу «Центр</w:t>
      </w:r>
      <w:r w:rsidR="000540AA">
        <w:rPr>
          <w:rFonts w:ascii="Times New Roman" w:hAnsi="Times New Roman" w:cs="Times New Roman"/>
          <w:sz w:val="26"/>
          <w:szCs w:val="26"/>
        </w:rPr>
        <w:t xml:space="preserve"> надання</w:t>
      </w:r>
    </w:p>
    <w:p w:rsidR="00D00C0A" w:rsidRPr="000540AA" w:rsidRDefault="00D00C0A" w:rsidP="000540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08A">
        <w:rPr>
          <w:rFonts w:ascii="Times New Roman" w:hAnsi="Times New Roman" w:cs="Times New Roman"/>
          <w:sz w:val="26"/>
          <w:szCs w:val="26"/>
        </w:rPr>
        <w:t>адміністративних послуг» Магдалинівської</w:t>
      </w:r>
    </w:p>
    <w:p w:rsidR="00D00C0A" w:rsidRPr="00E3108A" w:rsidRDefault="00D00C0A" w:rsidP="00E3108A">
      <w:pPr>
        <w:pStyle w:val="a5"/>
        <w:rPr>
          <w:rFonts w:ascii="Times New Roman" w:hAnsi="Times New Roman" w:cs="Times New Roman"/>
          <w:sz w:val="26"/>
          <w:szCs w:val="26"/>
        </w:rPr>
      </w:pPr>
      <w:r w:rsidRPr="00E3108A">
        <w:rPr>
          <w:rFonts w:ascii="Times New Roman" w:hAnsi="Times New Roman" w:cs="Times New Roman"/>
          <w:sz w:val="26"/>
          <w:szCs w:val="26"/>
        </w:rPr>
        <w:t xml:space="preserve">селищної ради та покладання повноважень в сферах </w:t>
      </w:r>
    </w:p>
    <w:p w:rsidR="00D070CC" w:rsidRPr="00E3108A" w:rsidRDefault="00D00C0A" w:rsidP="00E3108A">
      <w:pPr>
        <w:pStyle w:val="a5"/>
        <w:rPr>
          <w:rFonts w:ascii="Times New Roman" w:hAnsi="Times New Roman" w:cs="Times New Roman"/>
          <w:sz w:val="26"/>
          <w:szCs w:val="26"/>
        </w:rPr>
      </w:pPr>
      <w:r w:rsidRPr="00E3108A">
        <w:rPr>
          <w:rFonts w:ascii="Times New Roman" w:hAnsi="Times New Roman" w:cs="Times New Roman"/>
          <w:sz w:val="26"/>
          <w:szCs w:val="26"/>
        </w:rPr>
        <w:t xml:space="preserve">державної реєстрації юридичних осіб, фізичних </w:t>
      </w:r>
      <w:proofErr w:type="spellStart"/>
      <w:r w:rsidRPr="00E3108A">
        <w:rPr>
          <w:rFonts w:ascii="Times New Roman" w:hAnsi="Times New Roman" w:cs="Times New Roman"/>
          <w:sz w:val="26"/>
          <w:szCs w:val="26"/>
        </w:rPr>
        <w:t>осіб-</w:t>
      </w:r>
      <w:proofErr w:type="spellEnd"/>
    </w:p>
    <w:p w:rsidR="00BB6B72" w:rsidRPr="00E3108A" w:rsidRDefault="00D00C0A" w:rsidP="00E3108A">
      <w:pPr>
        <w:pStyle w:val="a5"/>
        <w:rPr>
          <w:sz w:val="26"/>
          <w:szCs w:val="26"/>
        </w:rPr>
      </w:pPr>
      <w:r w:rsidRPr="00E3108A">
        <w:rPr>
          <w:rFonts w:ascii="Times New Roman" w:hAnsi="Times New Roman" w:cs="Times New Roman"/>
          <w:sz w:val="26"/>
          <w:szCs w:val="26"/>
        </w:rPr>
        <w:t>підприємців та громадських формувань</w:t>
      </w:r>
      <w:r w:rsidR="00FF3308" w:rsidRPr="00E3108A">
        <w:rPr>
          <w:sz w:val="26"/>
          <w:szCs w:val="26"/>
        </w:rPr>
        <w:t>»</w:t>
      </w:r>
    </w:p>
    <w:p w:rsidR="00FF3308" w:rsidRPr="00E3108A" w:rsidRDefault="00FF3308" w:rsidP="00E3108A">
      <w:pPr>
        <w:pStyle w:val="a5"/>
        <w:rPr>
          <w:rFonts w:ascii="Times New Roman" w:hAnsi="Times New Roman" w:cs="Times New Roman"/>
          <w:sz w:val="26"/>
          <w:szCs w:val="26"/>
        </w:rPr>
      </w:pPr>
      <w:r w:rsidRPr="00E3108A">
        <w:rPr>
          <w:rFonts w:ascii="Times New Roman" w:hAnsi="Times New Roman" w:cs="Times New Roman"/>
          <w:sz w:val="26"/>
          <w:szCs w:val="26"/>
        </w:rPr>
        <w:t>(з урахуванням внесених змін)</w:t>
      </w:r>
    </w:p>
    <w:p w:rsidR="00D070CC" w:rsidRPr="00E3108A" w:rsidRDefault="00D070CC" w:rsidP="00E3108A">
      <w:pPr>
        <w:pStyle w:val="rvps6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6"/>
          <w:szCs w:val="26"/>
        </w:rPr>
      </w:pPr>
    </w:p>
    <w:p w:rsidR="00BB6B72" w:rsidRPr="00E3108A" w:rsidRDefault="005F25A1" w:rsidP="00E3108A">
      <w:pPr>
        <w:pStyle w:val="rvps6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6"/>
          <w:szCs w:val="26"/>
        </w:rPr>
      </w:pPr>
      <w:r w:rsidRPr="00E3108A">
        <w:rPr>
          <w:color w:val="000000"/>
          <w:sz w:val="26"/>
          <w:szCs w:val="26"/>
        </w:rPr>
        <w:t>Керуючись статтями</w:t>
      </w:r>
      <w:r w:rsidR="00BB6B72" w:rsidRPr="00E3108A">
        <w:rPr>
          <w:color w:val="000000"/>
          <w:sz w:val="26"/>
          <w:szCs w:val="26"/>
        </w:rPr>
        <w:t xml:space="preserve"> 26</w:t>
      </w:r>
      <w:r w:rsidRPr="00E3108A">
        <w:rPr>
          <w:color w:val="000000"/>
          <w:sz w:val="26"/>
          <w:szCs w:val="26"/>
        </w:rPr>
        <w:t>, 37-1</w:t>
      </w:r>
      <w:r w:rsidR="00BB6B72" w:rsidRPr="00E3108A">
        <w:rPr>
          <w:color w:val="000000"/>
          <w:sz w:val="26"/>
          <w:szCs w:val="26"/>
        </w:rPr>
        <w:t xml:space="preserve"> Закону України «Про місцеве самоврядування в Україні», відповідно до Закону України «Про адміністративні послуги», постанов Кабінету Міністрів України від 20.02.2013 року №118 «Про затвердження Примірного положення про центр надання адмі</w:t>
      </w:r>
      <w:r w:rsidR="00D070CC" w:rsidRPr="00E3108A">
        <w:rPr>
          <w:color w:val="000000"/>
          <w:sz w:val="26"/>
          <w:szCs w:val="26"/>
        </w:rPr>
        <w:t xml:space="preserve">ністративних послуг», від 01 серпня </w:t>
      </w:r>
      <w:r w:rsidR="00BB6B72" w:rsidRPr="00E3108A">
        <w:rPr>
          <w:color w:val="000000"/>
          <w:sz w:val="26"/>
          <w:szCs w:val="26"/>
        </w:rPr>
        <w:t>2013</w:t>
      </w:r>
      <w:r w:rsidR="00D070CC" w:rsidRPr="00E3108A">
        <w:rPr>
          <w:color w:val="000000"/>
          <w:sz w:val="26"/>
          <w:szCs w:val="26"/>
        </w:rPr>
        <w:t xml:space="preserve"> року</w:t>
      </w:r>
      <w:r w:rsidR="00BB6B72" w:rsidRPr="00E3108A">
        <w:rPr>
          <w:color w:val="000000"/>
          <w:sz w:val="26"/>
          <w:szCs w:val="26"/>
        </w:rPr>
        <w:t xml:space="preserve"> №</w:t>
      </w:r>
      <w:r w:rsidR="00D070CC" w:rsidRPr="00E3108A">
        <w:rPr>
          <w:color w:val="000000"/>
          <w:sz w:val="26"/>
          <w:szCs w:val="26"/>
        </w:rPr>
        <w:t xml:space="preserve"> </w:t>
      </w:r>
      <w:r w:rsidR="00BB6B72" w:rsidRPr="00E3108A">
        <w:rPr>
          <w:color w:val="000000"/>
          <w:sz w:val="26"/>
          <w:szCs w:val="26"/>
        </w:rPr>
        <w:t>588 «Про затвердження Примірного регламенту центру надання адміністративних послуг», розпорядження Кабінету Мі</w:t>
      </w:r>
      <w:r w:rsidR="00D070CC" w:rsidRPr="00E3108A">
        <w:rPr>
          <w:color w:val="000000"/>
          <w:sz w:val="26"/>
          <w:szCs w:val="26"/>
        </w:rPr>
        <w:t xml:space="preserve">ністрів України від 16 травня </w:t>
      </w:r>
      <w:r w:rsidR="00BB6B72" w:rsidRPr="00E3108A">
        <w:rPr>
          <w:color w:val="000000"/>
          <w:sz w:val="26"/>
          <w:szCs w:val="26"/>
        </w:rPr>
        <w:t>2014 року №</w:t>
      </w:r>
      <w:r w:rsidR="00D070CC" w:rsidRPr="00E3108A">
        <w:rPr>
          <w:color w:val="000000"/>
          <w:sz w:val="26"/>
          <w:szCs w:val="26"/>
        </w:rPr>
        <w:t xml:space="preserve"> </w:t>
      </w:r>
      <w:r w:rsidR="00BB6B72" w:rsidRPr="00E3108A">
        <w:rPr>
          <w:color w:val="000000"/>
          <w:sz w:val="26"/>
          <w:szCs w:val="26"/>
        </w:rPr>
        <w:t>523-р</w:t>
      </w:r>
      <w:r w:rsidR="00F10C99" w:rsidRPr="00E3108A">
        <w:rPr>
          <w:color w:val="000000"/>
          <w:sz w:val="26"/>
          <w:szCs w:val="26"/>
        </w:rPr>
        <w:t xml:space="preserve">. «Деякі питання надання адміністративних послуг органів виконавчої влади через центри надання адміністративних послуг», </w:t>
      </w:r>
      <w:r w:rsidR="00BB6B72" w:rsidRPr="00E3108A">
        <w:rPr>
          <w:color w:val="000000"/>
          <w:sz w:val="26"/>
          <w:szCs w:val="26"/>
        </w:rPr>
        <w:t xml:space="preserve">з метою забезпечення надання якісних адміністративних послуг мешканцям </w:t>
      </w:r>
      <w:r w:rsidR="00F10C99" w:rsidRPr="00E3108A">
        <w:rPr>
          <w:color w:val="000000"/>
          <w:sz w:val="26"/>
          <w:szCs w:val="26"/>
        </w:rPr>
        <w:t xml:space="preserve">об’єднаної </w:t>
      </w:r>
      <w:r w:rsidR="00BB6B72" w:rsidRPr="00E3108A">
        <w:rPr>
          <w:color w:val="000000"/>
          <w:sz w:val="26"/>
          <w:szCs w:val="26"/>
        </w:rPr>
        <w:t xml:space="preserve">територіальної громади та іншим суб’єктам звернення, </w:t>
      </w:r>
      <w:r w:rsidR="000540AA">
        <w:rPr>
          <w:color w:val="000000"/>
          <w:sz w:val="26"/>
          <w:szCs w:val="26"/>
        </w:rPr>
        <w:t>на підставі службової записки начальника відділу «Центр надання адміністративних послуг» зареєстрованої за № 05-29-4480/0/1-21 від 23 листопада 2021 року</w:t>
      </w:r>
      <w:r w:rsidR="0035579D" w:rsidRPr="00E3108A">
        <w:rPr>
          <w:color w:val="000000"/>
          <w:sz w:val="26"/>
          <w:szCs w:val="26"/>
        </w:rPr>
        <w:t xml:space="preserve">, </w:t>
      </w:r>
      <w:r w:rsidR="00D070CC" w:rsidRPr="00E3108A">
        <w:rPr>
          <w:b/>
          <w:color w:val="000000"/>
          <w:sz w:val="26"/>
          <w:szCs w:val="26"/>
        </w:rPr>
        <w:t xml:space="preserve">Магдалинівська </w:t>
      </w:r>
      <w:r w:rsidR="00BB6B72" w:rsidRPr="00E3108A">
        <w:rPr>
          <w:b/>
          <w:color w:val="000000"/>
          <w:sz w:val="26"/>
          <w:szCs w:val="26"/>
        </w:rPr>
        <w:t>селищна рада</w:t>
      </w:r>
      <w:r w:rsidR="00D070CC" w:rsidRPr="00E3108A">
        <w:rPr>
          <w:b/>
          <w:color w:val="000000"/>
          <w:sz w:val="26"/>
          <w:szCs w:val="26"/>
        </w:rPr>
        <w:t>,</w:t>
      </w:r>
    </w:p>
    <w:p w:rsidR="00D070CC" w:rsidRPr="00E3108A" w:rsidRDefault="00D070CC" w:rsidP="00E3108A">
      <w:pPr>
        <w:pStyle w:val="rvps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</w:p>
    <w:p w:rsidR="00BB6B72" w:rsidRPr="00E3108A" w:rsidRDefault="00BB6B72" w:rsidP="00E310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3108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 И Р І Ш И Л А:</w:t>
      </w:r>
    </w:p>
    <w:p w:rsidR="00D070CC" w:rsidRPr="00E3108A" w:rsidRDefault="00D070CC" w:rsidP="00E310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D070CC" w:rsidRPr="00E3108A" w:rsidRDefault="00D070CC" w:rsidP="00E3108A">
      <w:pPr>
        <w:pStyle w:val="a4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</w:t>
      </w:r>
      <w:r w:rsidR="00ED7959"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>Внести зміни до додатку 3</w:t>
      </w:r>
      <w:r w:rsidR="00A71DD8"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рішення Магдалинівської селищної ради від 28 січня 2021 року № 243-04/VIII “Про затвердження Положення, Регламенту, Переліку адміністративних послуг, графіку роботи відділу «Центр надання адміністративних послуг, графіку роботи відділу «Центр надання адміністративних послуг» Магдалинівської селищної ради та покладання повноважень в сферах державної реєстрації юридичних осіб, фізичних осіб-підприємців </w:t>
      </w:r>
      <w:r w:rsidR="00E76019"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>та державної реєстрації прав»,</w:t>
      </w:r>
      <w:r w:rsidR="00ED7959"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</w:t>
      </w:r>
      <w:r w:rsidR="00D00C0A"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>иклавши його в новій редакції (додається).</w:t>
      </w:r>
    </w:p>
    <w:p w:rsidR="00BB6B72" w:rsidRPr="00E3108A" w:rsidRDefault="0035579D" w:rsidP="00E310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D070CC"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="00BB6B72"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>. Контроль за виконанням даного рішення п</w:t>
      </w:r>
      <w:r w:rsidR="005F25A1"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>окласти на постійну комісію селищної ради з питань планування, фінансів, бюджету, соціально-економічного розвитку</w:t>
      </w:r>
      <w:r w:rsidR="00D12962" w:rsidRPr="00E3108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D12962" w:rsidRPr="00E3108A" w:rsidRDefault="00D12962" w:rsidP="00E3108A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E3108A" w:rsidRPr="00E3108A" w:rsidRDefault="00E3108A" w:rsidP="00E31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08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Магдалинівський</w:t>
      </w:r>
    </w:p>
    <w:p w:rsidR="00E3108A" w:rsidRPr="00E3108A" w:rsidRDefault="00E3108A" w:rsidP="00E310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1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селищний голова                                                              Володимир ДРОБІТЬКО</w:t>
      </w:r>
    </w:p>
    <w:p w:rsidR="00E3108A" w:rsidRPr="00E3108A" w:rsidRDefault="00E3108A" w:rsidP="00E310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108A" w:rsidRPr="00E3108A" w:rsidRDefault="00E3108A" w:rsidP="00E31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08A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смт. Магдалинівка</w:t>
      </w:r>
    </w:p>
    <w:p w:rsidR="00E3108A" w:rsidRPr="00E3108A" w:rsidRDefault="00E3108A" w:rsidP="00E31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08A">
        <w:rPr>
          <w:rFonts w:ascii="Times New Roman" w:eastAsia="Times New Roman" w:hAnsi="Times New Roman" w:cs="Times New Roman"/>
          <w:sz w:val="28"/>
          <w:szCs w:val="28"/>
          <w:lang w:eastAsia="ru-RU"/>
        </w:rPr>
        <w:t>26 листопада 2021 року</w:t>
      </w:r>
    </w:p>
    <w:p w:rsidR="00B54540" w:rsidRPr="00E3108A" w:rsidRDefault="000540AA" w:rsidP="00E31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2044</w:t>
      </w:r>
      <w:r w:rsidR="00E3108A" w:rsidRPr="00E3108A">
        <w:rPr>
          <w:rFonts w:ascii="Times New Roman" w:eastAsia="Times New Roman" w:hAnsi="Times New Roman" w:cs="Times New Roman"/>
          <w:sz w:val="28"/>
          <w:szCs w:val="28"/>
          <w:lang w:eastAsia="ru-RU"/>
        </w:rPr>
        <w:t>-12/VIIІ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B54540" w:rsidRPr="00B54540" w:rsidTr="0060689B">
        <w:trPr>
          <w:trHeight w:val="851"/>
        </w:trPr>
        <w:tc>
          <w:tcPr>
            <w:tcW w:w="4786" w:type="dxa"/>
            <w:shd w:val="clear" w:color="auto" w:fill="auto"/>
          </w:tcPr>
          <w:p w:rsidR="00B54540" w:rsidRPr="00B54540" w:rsidRDefault="00B54540" w:rsidP="00E3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:rsidR="00B54540" w:rsidRPr="001B1710" w:rsidRDefault="00B54540" w:rsidP="001B1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en-US"/>
              </w:rPr>
            </w:pPr>
            <w:r w:rsidRPr="001B17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Додаток </w:t>
            </w:r>
            <w:r w:rsidRPr="001B17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en-US"/>
              </w:rPr>
              <w:t>3</w:t>
            </w:r>
          </w:p>
          <w:p w:rsidR="001B1710" w:rsidRPr="001B1710" w:rsidRDefault="001B1710" w:rsidP="001B1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B17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="00B54540" w:rsidRPr="001B17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 рішення сесії</w:t>
            </w:r>
            <w:r w:rsidRPr="001B17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Магдалинівської</w:t>
            </w:r>
          </w:p>
          <w:p w:rsidR="00B54540" w:rsidRPr="001B1710" w:rsidRDefault="00B54540" w:rsidP="001B17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1B17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селищної ради</w:t>
            </w:r>
            <w:r w:rsidR="001B1710" w:rsidRPr="001B1710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B1710" w:rsidRPr="001B171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VIII</w:t>
            </w:r>
            <w:r w:rsidR="001B1710" w:rsidRPr="001B1710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скликання</w:t>
            </w:r>
          </w:p>
          <w:p w:rsidR="001B1710" w:rsidRPr="001B1710" w:rsidRDefault="001B1710" w:rsidP="001B1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№ 2044-12/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en-US"/>
              </w:rPr>
              <w:t xml:space="preserve">VIII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від 26.11.2021р.</w:t>
            </w:r>
          </w:p>
        </w:tc>
      </w:tr>
      <w:tr w:rsidR="00B54540" w:rsidRPr="00B54540" w:rsidTr="00E3108A">
        <w:trPr>
          <w:trHeight w:val="106"/>
        </w:trPr>
        <w:tc>
          <w:tcPr>
            <w:tcW w:w="4786" w:type="dxa"/>
            <w:shd w:val="clear" w:color="auto" w:fill="auto"/>
          </w:tcPr>
          <w:p w:rsidR="00B54540" w:rsidRPr="00B54540" w:rsidRDefault="00B54540" w:rsidP="00E3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:rsidR="00B54540" w:rsidRPr="001B1710" w:rsidRDefault="00B54540" w:rsidP="00E3108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54540" w:rsidRPr="00B54540" w:rsidRDefault="00B54540" w:rsidP="00E310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4540" w:rsidRPr="00B54540" w:rsidRDefault="00B54540" w:rsidP="00E310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4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ПЕРЕЛІК</w:t>
      </w:r>
    </w:p>
    <w:p w:rsidR="00B54540" w:rsidRPr="00B54540" w:rsidRDefault="00B54540" w:rsidP="00E310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4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адміністративних послуг, </w:t>
      </w:r>
      <w:r w:rsidRPr="00B545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які надаються через </w:t>
      </w:r>
    </w:p>
    <w:p w:rsidR="00B54540" w:rsidRPr="00B54540" w:rsidRDefault="00B54540" w:rsidP="00E310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4540">
        <w:rPr>
          <w:rFonts w:ascii="Times New Roman" w:eastAsia="Times New Roman" w:hAnsi="Times New Roman" w:cs="Times New Roman"/>
          <w:b/>
          <w:bCs/>
          <w:sz w:val="28"/>
          <w:szCs w:val="28"/>
        </w:rPr>
        <w:t>відділ «Центр надання адміністративних послуг»</w:t>
      </w:r>
      <w:bookmarkStart w:id="0" w:name="_GoBack"/>
      <w:bookmarkEnd w:id="0"/>
    </w:p>
    <w:p w:rsidR="00B54540" w:rsidRPr="00B54540" w:rsidRDefault="00B54540" w:rsidP="00E310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8"/>
        <w:gridCol w:w="9461"/>
      </w:tblGrid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E3108A" w:rsidRDefault="00B54540" w:rsidP="00E3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E3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Назва адміністративної послуги</w:t>
            </w:r>
          </w:p>
          <w:p w:rsidR="00B54540" w:rsidRPr="00B54540" w:rsidRDefault="00B54540" w:rsidP="00E3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540" w:rsidRPr="00B54540" w:rsidTr="0060689B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Державна реєстрація юридичних осіб та фізичних осіб-підприємців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</w:t>
              </w:r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 xml:space="preserve"> </w:t>
              </w:r>
              <w:proofErr w:type="spell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створення</w:t>
              </w:r>
              <w:proofErr w:type="spell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юридичної особи (крім громадського формування)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Державна реєстрація змін до відомостей про юридичну особу (крім громадського формування), що містяться в Єдиному державному реєстрі юридичних осіб, фізичних осіб - підприємців, у тому числі змін до установчих документів юридичної особи  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Державна реєстрація переходу юридичної особи на діяльність на підставі модельного статуту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(крім громадського формування)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 переходу юридичної особи з модельного статуту на діяльність на підставі установчого документа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(крім громадського формування)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Державна реєстрація включення відомостей про юридичну особу (крім громадського формування), зареєстровану до 1 липня 2004 р., відомості про яку не містяться в Єдиному державному реєстрі юридичних осіб, фізичних осіб - підприємців 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громадських формувань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 рішення про виділ юридичної особи (крім громадського формування)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Державна реєстрація рішення про припинення юридичної особи (крім громадського формування)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 рішення про відміну рішення про припинення юридичної особи (крім громадського формування)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 зміни складу комісії з припинення (комісії з реорганізації, ліквідаційної комісії), юридичної особи (крім громадського формування)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Державна реєстрація припинення юридичної особи (крім громадського формування) в результаті її ліквідації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 припинення юридичної особи (крім громадського формування) в результаті її реорганізації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 створення відокремленого підрозділу юридичної особи (крім громадського формування)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 змін до відомостей про відокремлений підрозділ юридичної особи (крім громадського формування), що містяться в Єдиному державному реєстрі юридичних осіб, фізичних осіб - підприємців 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громадських формувань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 припинення відокремленого підрозділу юридичної особи (крім громадського формування)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 фізичної особи </w:t>
              </w:r>
              <w:proofErr w:type="spell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підприємц</w:t>
              </w:r>
              <w:proofErr w:type="spell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ем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Державна реєстрація включення відомостей про фізичну особу - підприємця, зареєстровану до 1 липня 2004 р., відомості про яку не містяться в Єдиному державному реєстрі юридичних осіб, фізичних осіб - підприємців та громадських формувань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Державна реєстрація змін до відомостей про фізичну особу - підприємця, що містяться в Єдиному державному реєстрі юридичних осіб, фізичних осіб - підприємців та громадських формувань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Державна реєстрація припинення підприємницької діяльності фізичної особи - підприємця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</w:t>
            </w:r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її рішенням</w:t>
            </w:r>
          </w:p>
        </w:tc>
      </w:tr>
      <w:tr w:rsidR="00B54540" w:rsidRPr="00B54540" w:rsidTr="0060689B">
        <w:trPr>
          <w:trHeight w:val="96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Надання відомостей з Єдиного державного реєстру юридичних осіб, фізичних осіб - підприємців та громадських формувань.</w:t>
            </w:r>
          </w:p>
        </w:tc>
      </w:tr>
      <w:tr w:rsidR="00B54540" w:rsidRPr="00B54540" w:rsidTr="0060689B">
        <w:trPr>
          <w:trHeight w:val="643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иправлення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помилок, допущених у відомостях Єдиного державного реєстру юридичних осіб, фізичних осіб – </w:t>
            </w:r>
            <w:proofErr w:type="gramStart"/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ідприємців та громадських формувань</w:t>
            </w:r>
          </w:p>
        </w:tc>
      </w:tr>
      <w:tr w:rsidR="00B54540" w:rsidRPr="00B54540" w:rsidTr="0060689B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Державна реєстрація громадських формувань</w:t>
            </w:r>
          </w:p>
        </w:tc>
      </w:tr>
      <w:tr w:rsidR="00B54540" w:rsidRPr="00B54540" w:rsidTr="0060689B">
        <w:trPr>
          <w:trHeight w:val="27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створення громадського об'єднання</w:t>
            </w:r>
          </w:p>
        </w:tc>
      </w:tr>
      <w:tr w:rsidR="00B54540" w:rsidRPr="00B54540" w:rsidTr="0060689B">
        <w:trPr>
          <w:trHeight w:val="277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включення відомостей про громадське об'єднання, зареєстровану до 1 липня 2004 р., відомості про яке не містяться в Єдиному державному реєстрі юридичних осіб, фізичних осіб - підприємців та громадських формувань</w:t>
            </w:r>
          </w:p>
        </w:tc>
      </w:tr>
      <w:tr w:rsidR="00B54540" w:rsidRPr="00B54540" w:rsidTr="0060689B">
        <w:trPr>
          <w:trHeight w:val="411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Державна реєстрація змін до відомостей про громадське об'єднання,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4540" w:rsidRPr="00B54540" w:rsidTr="0060689B">
        <w:trPr>
          <w:trHeight w:val="166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рішення про виділ громадського об'єднання</w:t>
            </w:r>
          </w:p>
        </w:tc>
      </w:tr>
      <w:tr w:rsidR="00B54540" w:rsidRPr="00B54540" w:rsidTr="0060689B">
        <w:trPr>
          <w:trHeight w:val="1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рішення про припинення громадського об'єднання</w:t>
            </w:r>
          </w:p>
        </w:tc>
      </w:tr>
      <w:tr w:rsidR="00B54540" w:rsidRPr="00B54540" w:rsidTr="0060689B">
        <w:trPr>
          <w:trHeight w:val="1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рішення про відміну рішення про припинення громадського об'єднання</w:t>
            </w:r>
          </w:p>
        </w:tc>
      </w:tr>
      <w:tr w:rsidR="00B54540" w:rsidRPr="00B54540" w:rsidTr="0060689B">
        <w:trPr>
          <w:trHeight w:val="1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зміни складу комісії з припинення (комісії з реорганізації, ліквідаційної комісії) громадського об'єднання</w:t>
            </w:r>
          </w:p>
        </w:tc>
      </w:tr>
      <w:tr w:rsidR="00B54540" w:rsidRPr="00B54540" w:rsidTr="0060689B">
        <w:trPr>
          <w:trHeight w:val="1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припинення громадського об'єднання в результаті його ліквідації</w:t>
            </w:r>
          </w:p>
        </w:tc>
      </w:tr>
      <w:tr w:rsidR="00B54540" w:rsidRPr="00B54540" w:rsidTr="0060689B">
        <w:trPr>
          <w:trHeight w:val="1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припинення громадського об'єднання в результаті його реорганізації</w:t>
            </w:r>
          </w:p>
        </w:tc>
      </w:tr>
      <w:tr w:rsidR="00B54540" w:rsidRPr="00B54540" w:rsidTr="0060689B">
        <w:trPr>
          <w:trHeight w:val="36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громадського об'єднання, що не має статусу юридичної особи</w:t>
            </w:r>
          </w:p>
        </w:tc>
      </w:tr>
      <w:tr w:rsidR="00B54540" w:rsidRPr="00B54540" w:rsidTr="0060689B">
        <w:trPr>
          <w:trHeight w:val="18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змін до відомостей про громадське об'єднання, що не має статусу юридичної особи, що містяться в Єдиному державному реєстрі юридичних осіб, фізичних осіб - підприємців та громадських формувань</w:t>
            </w:r>
          </w:p>
        </w:tc>
      </w:tr>
      <w:tr w:rsidR="00B54540" w:rsidRPr="00B54540" w:rsidTr="0060689B">
        <w:trPr>
          <w:trHeight w:val="18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припинення громадського об'єднання, що не має статусу юридичної особи</w:t>
            </w:r>
          </w:p>
        </w:tc>
      </w:tr>
      <w:tr w:rsidR="00B54540" w:rsidRPr="00B54540" w:rsidTr="0060689B">
        <w:trPr>
          <w:trHeight w:val="166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Державна реєстрація створення відокремленого підрозділу громадського об'єднання</w:t>
            </w:r>
          </w:p>
        </w:tc>
      </w:tr>
      <w:tr w:rsidR="00B54540" w:rsidRPr="00B54540" w:rsidTr="0060689B">
        <w:trPr>
          <w:trHeight w:val="36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Державна реєстрація внесення змін до відомостей про відокремлений підрозділ громадського об'єднання</w:t>
            </w:r>
          </w:p>
        </w:tc>
      </w:tr>
      <w:tr w:rsidR="00B54540" w:rsidRPr="00B54540" w:rsidTr="0060689B">
        <w:trPr>
          <w:trHeight w:val="36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припинення відокремленого підрозділу громадського об'єднання</w:t>
            </w:r>
          </w:p>
        </w:tc>
      </w:tr>
      <w:tr w:rsidR="00B54540" w:rsidRPr="00B54540" w:rsidTr="0060689B">
        <w:trPr>
          <w:trHeight w:val="166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Державна реєстрація підтвердження всеукраїнського статусу громадського об'єднання</w:t>
            </w:r>
          </w:p>
        </w:tc>
      </w:tr>
      <w:tr w:rsidR="00B54540" w:rsidRPr="00B54540" w:rsidTr="0060689B">
        <w:trPr>
          <w:trHeight w:val="166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Державна реєстрація відмови від  всеукраїнського статусу громадського об'єднання</w:t>
            </w:r>
          </w:p>
        </w:tc>
      </w:tr>
      <w:tr w:rsidR="00B54540" w:rsidRPr="00B54540" w:rsidTr="0060689B">
        <w:trPr>
          <w:trHeight w:val="166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Державна реєстрація створення структурного утворення політичної партії</w:t>
            </w:r>
          </w:p>
        </w:tc>
      </w:tr>
      <w:tr w:rsidR="00B54540" w:rsidRPr="00B54540" w:rsidTr="0060689B">
        <w:trPr>
          <w:trHeight w:val="60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включення відомостей про  структурне утворення політичної партії зареєстроване до 1 липня 2004 р., відомості про яке не містяться в Єдиному державному реєстрі юридичних осіб, фізичних осіб - підприємців та громадських формувань</w:t>
            </w:r>
          </w:p>
        </w:tc>
      </w:tr>
      <w:tr w:rsidR="00B54540" w:rsidRPr="00B54540" w:rsidTr="0060689B">
        <w:trPr>
          <w:trHeight w:val="60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змін до відомостей про структурне утворення політичної партії, що містяться в Єдиному державному реєстрі юридичних осіб, фізичних осіб - підприємців та громадських формувань</w:t>
            </w:r>
          </w:p>
        </w:tc>
      </w:tr>
      <w:tr w:rsidR="00B54540" w:rsidRPr="00B54540" w:rsidTr="0060689B">
        <w:trPr>
          <w:trHeight w:val="36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рішення про припинення структурного утворення політичної партії</w:t>
            </w:r>
          </w:p>
        </w:tc>
      </w:tr>
      <w:tr w:rsidR="00B54540" w:rsidRPr="00B54540" w:rsidTr="0060689B">
        <w:trPr>
          <w:trHeight w:val="36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зміни складу комісії з припинення (комісії з реорганізації, ліквідаційної комісії) структурного утворення політичної партії</w:t>
            </w:r>
          </w:p>
        </w:tc>
      </w:tr>
      <w:tr w:rsidR="00B54540" w:rsidRPr="00B54540" w:rsidTr="0060689B">
        <w:trPr>
          <w:trHeight w:val="166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Державна реєстрація припинення структурного утворення політичної партії в результаті його ліквідації</w:t>
            </w:r>
          </w:p>
        </w:tc>
      </w:tr>
      <w:tr w:rsidR="00B54540" w:rsidRPr="00B54540" w:rsidTr="0060689B">
        <w:trPr>
          <w:trHeight w:val="166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Державна реєстрація припинення структурного утворення політичної партії в результаті його реорганізації</w:t>
            </w:r>
          </w:p>
        </w:tc>
      </w:tr>
      <w:tr w:rsidR="00B54540" w:rsidRPr="00B54540" w:rsidTr="0060689B">
        <w:trPr>
          <w:trHeight w:val="166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Державна реєстрація структурного утворення політичної партії, що немає статусу юридичної особи</w:t>
            </w:r>
          </w:p>
        </w:tc>
      </w:tr>
      <w:tr w:rsidR="00B54540" w:rsidRPr="00B54540" w:rsidTr="0060689B">
        <w:trPr>
          <w:trHeight w:val="90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змін до відомостей про структурне утворення політичної партії, що не має статусу юридичної особи, що містяться в Єдиному державному реєстрі юридичних осіб, фізичних осіб - підприємців та громадських формувань</w:t>
            </w:r>
          </w:p>
        </w:tc>
      </w:tr>
      <w:tr w:rsidR="00B54540" w:rsidRPr="00B54540" w:rsidTr="0060689B">
        <w:trPr>
          <w:trHeight w:val="156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Державна реєстрація припинення структурного утворення політичної партії, що не має 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статусу юридичної особи </w:t>
            </w:r>
          </w:p>
        </w:tc>
      </w:tr>
      <w:tr w:rsidR="00B54540" w:rsidRPr="00B54540" w:rsidTr="0060689B">
        <w:trPr>
          <w:trHeight w:val="154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48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створення професійної спілки, організації професійних спілок, об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’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єднання професійних спілок</w:t>
            </w:r>
          </w:p>
        </w:tc>
      </w:tr>
      <w:tr w:rsidR="00B54540" w:rsidRPr="00B54540" w:rsidTr="0060689B">
        <w:trPr>
          <w:trHeight w:val="154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включення відомостей про  професійну спілку, організацію професійних спілок, об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’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єднання професійних спілок зареєстровані до 1 липня 2004 р., відомості про які не містяться в Єдиному державному реєстрі юридичних осіб, фізичних 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осіб-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підприємців та громадських формувань</w:t>
            </w:r>
          </w:p>
        </w:tc>
      </w:tr>
      <w:tr w:rsidR="00B54540" w:rsidRPr="00B54540" w:rsidTr="0060689B">
        <w:trPr>
          <w:trHeight w:val="154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змін до відомостей про  професійну спілку, організацію професійних спілок, об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’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єднання професійних спілок,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</w:t>
            </w:r>
          </w:p>
        </w:tc>
      </w:tr>
      <w:tr w:rsidR="00B54540" w:rsidRPr="00B54540" w:rsidTr="0060689B">
        <w:trPr>
          <w:trHeight w:val="154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рішення про припинення професійної спілки, організації професійних спілок, об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’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єднання професійних спілок</w:t>
            </w:r>
          </w:p>
        </w:tc>
      </w:tr>
      <w:tr w:rsidR="00B54540" w:rsidRPr="00B54540" w:rsidTr="0060689B">
        <w:trPr>
          <w:trHeight w:val="154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зміни складу комісії з припинення (комісії з реорганізації, ліквідаційної комісії) професійної спілки, організації професійних спілок, об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’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єднання професійних спілок</w:t>
            </w:r>
          </w:p>
        </w:tc>
      </w:tr>
      <w:tr w:rsidR="00B54540" w:rsidRPr="00B54540" w:rsidTr="0060689B">
        <w:trPr>
          <w:trHeight w:val="54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припинення професійної спілки, організації професійних спілок, об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’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єднання професійних спілок в результаті ліквідації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припинення професійної спілки, організації професійних спілок, об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’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єднання професійних спілок в результаті реорганізації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створення творчої спілки, територіального осередку творчої спілки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Державна реєстрація включення відомостей про  творчу спілку, територіальний осередок творчої спілки зареєстровані до 1 липня 2004 р., відомості про які не містяться в Єдиному державному реєстрі юридичних осіб, фізичних 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осіб-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підприємців та громадських формувань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змін до відомостей про  творчу спілку, територіальний осередок творчої спілки,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рішення про припинення творчої спілки, територіального осередку творчої спілки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зміни складу комісії з припинення (комісії з реорганізації, ліквідаційної комісії) творчої спілки, територіального осередку творчої спілки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</w:t>
            </w:r>
          </w:p>
        </w:tc>
        <w:tc>
          <w:tcPr>
            <w:tcW w:w="94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припинення творчої спілки, територіального осередку творчої спілки в результаті ліквідації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припинення творчої спілки, територіального осередку творчої спілки в результаті реорганізації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створення організації роботодавців, об’єднання організацій роботодавців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включення відомостей про  організацію роботодавців, об’єднання організацій роботодавців зареєстровані до 1 липня 2004 р., відомості про які не містяться в Єдиному державному реєстрі юридичних осіб, фізичних осіб - підприємців та громадських формувань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змін до відомостей про    організацію роботодавців, об’єднання організацій роботодавців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рішення про припинення організації роботодавців, об’єднання організацій роботодавців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зміни складу комісії з припинення (комісії з реорганізації, ліквідаційної комісії) організації роботодавців, об’єднання організацій роботодавців</w:t>
            </w:r>
          </w:p>
        </w:tc>
      </w:tr>
      <w:tr w:rsidR="00B54540" w:rsidRPr="00B54540" w:rsidTr="0060689B">
        <w:trPr>
          <w:trHeight w:val="13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припинення організації роботодавців, об’єднання організацій роботодавців в результаті ліквідації</w:t>
            </w:r>
          </w:p>
        </w:tc>
      </w:tr>
      <w:tr w:rsidR="00B54540" w:rsidRPr="00B54540" w:rsidTr="0060689B">
        <w:trPr>
          <w:trHeight w:val="27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припинення організації роботодавців, об’єднання організацій роботодавців в результаті реорганізації</w:t>
            </w:r>
          </w:p>
        </w:tc>
      </w:tr>
      <w:tr w:rsidR="00B54540" w:rsidRPr="00B54540" w:rsidTr="0060689B">
        <w:trPr>
          <w:trHeight w:val="27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69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організації постійно діючого третейського суду</w:t>
            </w:r>
          </w:p>
        </w:tc>
      </w:tr>
      <w:tr w:rsidR="00B54540" w:rsidRPr="00B54540" w:rsidTr="0060689B">
        <w:trPr>
          <w:trHeight w:val="27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70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змін до відомостей про    постійно діючий третейський суд, що містяться в Єдиному державному реєстрі юридичних осіб, фізичних осіб - підприємців та громадських формувань</w:t>
            </w:r>
          </w:p>
        </w:tc>
      </w:tr>
      <w:tr w:rsidR="00B54540" w:rsidRPr="00B54540" w:rsidTr="0060689B">
        <w:trPr>
          <w:trHeight w:val="10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71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припинення постійно діючого третейського суду</w:t>
            </w:r>
          </w:p>
        </w:tc>
      </w:tr>
      <w:tr w:rsidR="00B54540" w:rsidRPr="00B54540" w:rsidTr="0060689B">
        <w:trPr>
          <w:trHeight w:val="10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статуту територіальної громади</w:t>
            </w:r>
          </w:p>
        </w:tc>
      </w:tr>
      <w:tr w:rsidR="00B54540" w:rsidRPr="00B54540" w:rsidTr="0060689B">
        <w:trPr>
          <w:trHeight w:val="10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В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идача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дубліката </w:t>
            </w:r>
            <w:proofErr w:type="gram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</w:t>
            </w:r>
            <w:proofErr w:type="gram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ідоцтва про державну реєстрацію статуту територіальної громади</w:t>
            </w:r>
          </w:p>
        </w:tc>
      </w:tr>
      <w:tr w:rsidR="00B54540" w:rsidRPr="00B54540" w:rsidTr="0060689B">
        <w:trPr>
          <w:trHeight w:val="10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зміни до статуту територіальної громади</w:t>
            </w:r>
          </w:p>
        </w:tc>
      </w:tr>
      <w:tr w:rsidR="00B54540" w:rsidRPr="00B54540" w:rsidTr="0060689B">
        <w:trPr>
          <w:trHeight w:val="10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Скасування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державна реєстрація статуту територіальної громади</w:t>
            </w:r>
          </w:p>
        </w:tc>
      </w:tr>
      <w:tr w:rsidR="00B54540" w:rsidRPr="00B54540" w:rsidTr="0060689B">
        <w:trPr>
          <w:trHeight w:val="10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76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Видача виписки з Єдиного державного реєстру юридичних осіб, фізичних осіб - підприємців та громадських формувань у паперовій формі для проставлення 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апостиля</w:t>
            </w:r>
            <w:proofErr w:type="spellEnd"/>
          </w:p>
        </w:tc>
      </w:tr>
      <w:tr w:rsidR="00B54540" w:rsidRPr="00B54540" w:rsidTr="0060689B">
        <w:trPr>
          <w:trHeight w:val="102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Видача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особи-підприємця</w:t>
            </w:r>
          </w:p>
        </w:tc>
      </w:tr>
      <w:tr w:rsidR="00B54540" w:rsidRPr="00B54540" w:rsidTr="0060689B">
        <w:trPr>
          <w:trHeight w:val="102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</w:rPr>
              <w:t>ержавна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реєстрація </w:t>
            </w:r>
            <w:proofErr w:type="gram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</w:rPr>
              <w:t>ішення про відміну рішення про припинення творчої спілки, територіального осередку творчої спілки</w:t>
            </w:r>
          </w:p>
        </w:tc>
      </w:tr>
      <w:tr w:rsidR="00B54540" w:rsidRPr="00B54540" w:rsidTr="0060689B">
        <w:trPr>
          <w:trHeight w:val="614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5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</w:t>
            </w:r>
            <w:proofErr w:type="spellStart"/>
            <w:r w:rsidRPr="00B54540">
              <w:rPr>
                <w:rFonts w:ascii="Times New Roman" w:eastAsia="Calibri" w:hAnsi="Times New Roman" w:cs="Times New Roman"/>
                <w:sz w:val="24"/>
                <w:szCs w:val="24"/>
              </w:rPr>
              <w:t>ержавна</w:t>
            </w:r>
            <w:proofErr w:type="spellEnd"/>
            <w:r w:rsidRPr="00B54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реєстрація </w:t>
            </w:r>
            <w:proofErr w:type="gramStart"/>
            <w:r w:rsidRPr="00B545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54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ішення про відміну рішення </w:t>
            </w:r>
            <w:bookmarkStart w:id="1" w:name="n13"/>
            <w:bookmarkEnd w:id="1"/>
            <w:r w:rsidRPr="00B54540">
              <w:rPr>
                <w:rFonts w:ascii="Times New Roman" w:eastAsia="Calibri" w:hAnsi="Times New Roman" w:cs="Times New Roman"/>
                <w:sz w:val="24"/>
                <w:szCs w:val="24"/>
              </w:rPr>
              <w:t>про припинення професійної спілки, організації професійних спілок, об’єднання професійних спілок</w:t>
            </w:r>
          </w:p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4540" w:rsidRPr="00B54540" w:rsidTr="0060689B">
        <w:trPr>
          <w:trHeight w:val="102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5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</w:t>
            </w:r>
            <w:proofErr w:type="spellStart"/>
            <w:r w:rsidRPr="00B54540">
              <w:rPr>
                <w:rFonts w:ascii="Times New Roman" w:eastAsia="Calibri" w:hAnsi="Times New Roman" w:cs="Times New Roman"/>
                <w:sz w:val="24"/>
                <w:szCs w:val="24"/>
              </w:rPr>
              <w:t>ержавна</w:t>
            </w:r>
            <w:proofErr w:type="spellEnd"/>
            <w:r w:rsidRPr="00B54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реєстрація </w:t>
            </w:r>
            <w:proofErr w:type="gramStart"/>
            <w:r w:rsidRPr="00B5454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54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ішення про відміну рішення про припинення організації роботодавців, об’єднання організацій роботодавців </w:t>
            </w:r>
          </w:p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4540" w:rsidRPr="00B54540" w:rsidTr="0060689B">
        <w:trPr>
          <w:trHeight w:val="102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</w:rPr>
              <w:t>ержавна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реєстрація </w:t>
            </w:r>
            <w:proofErr w:type="gram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</w:rPr>
              <w:t>ішення про відміну рішення про припинення структурного утворення політичної партії</w:t>
            </w:r>
          </w:p>
        </w:tc>
      </w:tr>
      <w:tr w:rsidR="00B54540" w:rsidRPr="00B54540" w:rsidTr="0060689B">
        <w:trPr>
          <w:trHeight w:val="102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иправлення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помилок, допущених у відомостях Єдиного державного реєстру юридичних осіб, фізичних осіб – </w:t>
            </w:r>
            <w:proofErr w:type="gramStart"/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ідприємців та громадських формувань</w:t>
            </w:r>
          </w:p>
        </w:tc>
      </w:tr>
      <w:tr w:rsidR="00B54540" w:rsidRPr="00B54540" w:rsidTr="0060689B">
        <w:trPr>
          <w:trHeight w:val="102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</w:t>
            </w:r>
          </w:p>
        </w:tc>
        <w:tc>
          <w:tcPr>
            <w:tcW w:w="9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Підтвердження відомостей про кінцевого</w:t>
            </w:r>
            <w:r w:rsidRPr="00B545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E2"/>
                <w:lang w:eastAsia="en-US"/>
              </w:rPr>
              <w:t xml:space="preserve"> 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бенефіціарного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власника юридичної особи</w:t>
            </w:r>
          </w:p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4540" w:rsidRPr="00B54540" w:rsidTr="0060689B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Державна реєстрація речових прав на нерухоме майно та їх обтяжень 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 права власності на нерухоме майно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Державна реєстрація інших (відмінних від права власності) речових прав на нерухоме майно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 обтяжень нерухомого майна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Взяття на облік безхазяйного нерухомого майна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Внесення змін до записів Державного реєстру речових прав на нерухоме майно та їх обтяжень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Скасування запису Державного реєстру речових прав на нерухоме майно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hyperlink r:id="rId31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скасування державної реєстрації речових прав на нерухоме майно та їх обтяжень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скасування рішення державного реєстратора (за рішенням суду)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Надання інформації з Державного реєстру речових прав на нерухоме майно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Заява власника про заборону вчинення реєстраційних дій</w:t>
            </w:r>
          </w:p>
        </w:tc>
      </w:tr>
      <w:tr w:rsidR="00B54540" w:rsidRPr="00B54540" w:rsidTr="0060689B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Паспортні послуги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Вклеювання до паспорта громадянина України фотокартки при досягненні громадянином 25- і 45-річного віку</w:t>
              </w:r>
            </w:hyperlink>
          </w:p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 xml:space="preserve">Оформлення та видача паспорта громадянина України з безконтактним електронним носієм уперше після досягнення 14-річного віку                                                                                                            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94 </w:t>
            </w:r>
          </w:p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Оформлення та видача паспорта громадянина України з безконтактним електронним носієм (у формі картки) у зв’язку з втратою/викраденням паспорта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Оформлення та видача паспорта громадянина України з безконтактним електронним носієм у зв’язку з втратою/викраденням паспорта громадянина України зразка 1994 (у формі книжки)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Оформлення та видача паспорта громадянина України з безконтактним електронним носієм у разі обміну паспорта громадянина України зразка 1994 року у зв’язку:</w:t>
            </w:r>
          </w:p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-зі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 xml:space="preserve"> зміною інформації, унесеної до паспорта (прізвища, імені, по батькові, дати народження, місця народження);</w:t>
            </w:r>
          </w:p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-з виявленням помилки в інформації, унесеної до паспорта;</w:t>
            </w:r>
          </w:p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-з непридатністю паспорта для подальшого використання;</w:t>
            </w:r>
          </w:p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-з досягненням 25- чи 45-річного віку особою, яка має паспорт зразка 1994 року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97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Оформлення та видача паспорта громадянина України з безконтактним електронним носієм у разі обміну паспорта громадянина України (у формі картки) у зв’язку:</w:t>
            </w:r>
          </w:p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- зі зміною інформації,  унесеної до паспорта  (крім додаткової змінної інформації);             </w:t>
            </w:r>
          </w:p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- з отриманням  реєстраційного номера облікової картки платника податків з Державного реєстру фізичних осіб-платників податків або повідомлення про відмову від прийняття зазначеного номера (за бажанням);</w:t>
            </w:r>
          </w:p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- з виявленням помилки в інформації, унесеній до паспорта;                                                                                  - із закінченням строку дії паспорта;</w:t>
            </w:r>
          </w:p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- з непридатністю паспорта для подальшого використання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ProbaPro" w:eastAsia="Times New Roman" w:hAnsi="ProbaPro" w:cs="Calibri"/>
                <w:color w:val="000000"/>
                <w:shd w:val="clear" w:color="auto" w:fill="FFFFFF"/>
                <w:lang w:eastAsia="en-US"/>
              </w:rPr>
              <w:t>Оформлення й видача паспорта громадянина України для виїзду за кордон з безконтактним електронним носієм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ProbaPro" w:eastAsia="Times New Roman" w:hAnsi="ProbaPro" w:cs="Calibri"/>
                <w:color w:val="000000"/>
                <w:shd w:val="clear" w:color="auto" w:fill="FFFFFF"/>
                <w:lang w:eastAsia="en-US"/>
              </w:rPr>
            </w:pPr>
            <w:r w:rsidRPr="00B54540">
              <w:rPr>
                <w:rFonts w:ascii="ProbaPro" w:eastAsia="Times New Roman" w:hAnsi="ProbaPro" w:cs="Calibri"/>
                <w:color w:val="000000"/>
                <w:shd w:val="clear" w:color="auto" w:fill="FFFFFF"/>
                <w:lang w:eastAsia="en-US"/>
              </w:rPr>
              <w:t>Оформлення й видача паспорта громадянина України для виїзду за кордон з безконтактним електронним носієм</w:t>
            </w:r>
            <w:r w:rsidRPr="00B54540">
              <w:rPr>
                <w:rFonts w:ascii="ProbaPro" w:eastAsia="Times New Roman" w:hAnsi="ProbaPro" w:cs="Calibri"/>
                <w:b/>
                <w:bCs/>
                <w:color w:val="000000"/>
                <w:bdr w:val="none" w:sz="0" w:space="0" w:color="auto" w:frame="1"/>
                <w:shd w:val="clear" w:color="auto" w:fill="FFFFFF"/>
                <w:lang w:eastAsia="en-US"/>
              </w:rPr>
              <w:t> </w:t>
            </w:r>
            <w:r w:rsidRPr="00B54540">
              <w:rPr>
                <w:rFonts w:ascii="ProbaPro" w:eastAsia="Times New Roman" w:hAnsi="ProbaPro" w:cs="Calibri"/>
                <w:color w:val="000000"/>
                <w:shd w:val="clear" w:color="auto" w:fill="FFFFFF"/>
                <w:lang w:eastAsia="en-US"/>
              </w:rPr>
              <w:t>замість втраченого або викраденого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Оформлення й видача паспорта громадянина України для виїзду за кордон з безконтактним електронним носієм у зв’язку з обміном у разі:                        </w:t>
            </w:r>
          </w:p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- зміни інформації, унесеної до паспорта для виїзду за  кордон;</w:t>
            </w:r>
          </w:p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- виявлення помилки в інформації, унесеній до паспорта для виїзду за кордон;</w:t>
            </w:r>
          </w:p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- закінчення строку дії паспорта для виїзду за кордон;</w:t>
            </w:r>
          </w:p>
          <w:p w:rsidR="00B54540" w:rsidRPr="00B54540" w:rsidRDefault="00B54540" w:rsidP="00E3108A">
            <w:pPr>
              <w:spacing w:after="0" w:line="240" w:lineRule="auto"/>
              <w:rPr>
                <w:rFonts w:ascii="Calibri" w:eastAsia="Times New Roman" w:hAnsi="Calibri" w:cs="Calibri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lang w:eastAsia="en-US"/>
              </w:rPr>
              <w:t>- непридатності паспорта для виїзду за кордон для подальшого використання</w:t>
            </w:r>
          </w:p>
        </w:tc>
      </w:tr>
      <w:tr w:rsidR="00B54540" w:rsidRPr="00B54540" w:rsidTr="0060689B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545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Земельні питання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 земельної ділянки з видачею витягу з Державного земельного кадастру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Внесення до Державного земельного кадастру відомостей (змін до них) про земельну ділянку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6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 видачею витягу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Внесення до Державного земельного кадастру відомостей про межі частини земельної ділянки, на яку поширюються права суборенди, сервітуту, з видачею витягу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Внесення до Державного земельного кадастру відомостей (змін до них) про землі в межах територій адміністративно-територіальних одиниць з видачею витягу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Державна реєстрація обмежень у використанні земель з видачею витягу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0" w:tgtFrame="_top" w:history="1">
              <w:r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Внесення до Державного земельного кадастру відомостей про обмеження у використанні земель, встановлені законами та прийнятими відповідно до них нормативно-правовими актами, з видачею витягу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Виправлення технічної помилки у відомостях з Державного земельного кадастру, допущеної органом, що здійснює його ведення, з видачею витягу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Надання відомостей з Державного земельного кадастру у формі витягу з Державного земельного кадастру про земельну ділянку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Надання відомостей з Державного земельного кадастру у формі витягу з Державного земельного кадастру про землі в межах території адміністративно-територіальних одиниць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Надання відомостей з Державного земельного кадастру у формі витягу з Державного земельного кадастру про обмеження у використанні земель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Надання відомостей з Державного земельного кадастру у формі довідок, що містять узагальнену інформацію про землі (території)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Надання відомостей з Державного земельного кадастру у формі  викопіювань з картографічної основи Державного земельного кадастру, кадастрової карти (плану)</w:t>
            </w:r>
          </w:p>
        </w:tc>
      </w:tr>
      <w:tr w:rsidR="00B54540" w:rsidRPr="00B54540" w:rsidTr="0060689B">
        <w:trPr>
          <w:trHeight w:val="83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Надання відомостей з Державного земельного кадастру у формі копій документів, що створюються під час ведення Державного земельного кадастру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Видача довідки про наявність та розмір земельної частки (паю)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Видача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(використання)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Видача відомостей з документації із землеустрою, що включена до Державного фонду документації із землеустрою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Видача довідки з державної статистичної звітності про наявність земель та розподіл їх за власниками земель, землекористувачами, угіддями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Видача витягу з технічної документації про нормативну грошову оцінку земельної ділянки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Видача висновку про погодження документації із землеустрою</w:t>
              </w:r>
            </w:hyperlink>
          </w:p>
        </w:tc>
      </w:tr>
      <w:tr w:rsidR="00B54540" w:rsidRPr="00B54540" w:rsidTr="0060689B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М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істобудування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і </w:t>
            </w:r>
            <w:proofErr w:type="gramStart"/>
            <w:r w:rsidRPr="00B5454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арх</w:t>
            </w:r>
            <w:proofErr w:type="gramEnd"/>
            <w:r w:rsidRPr="00B5454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ітектура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 будівельного паспорта забудови земельної ділянки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Надання містобудівних умов та обмежень забудови земельної ділянки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Висновок про погодження проекту відведення земельної ділянки</w:t>
            </w:r>
          </w:p>
        </w:tc>
      </w:tr>
      <w:tr w:rsidR="00B54540" w:rsidRPr="00B54540" w:rsidTr="0060689B">
        <w:trPr>
          <w:trHeight w:val="6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Видача паспорта 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язки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тимчасової споруди для провадження підприємницької діяльності</w:t>
            </w:r>
          </w:p>
        </w:tc>
      </w:tr>
      <w:tr w:rsidR="00B54540" w:rsidRPr="00B54540" w:rsidTr="0060689B">
        <w:trPr>
          <w:trHeight w:val="418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Адміністративні послуги соціального характеру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1B171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47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Надання субсидії для відшкодування витрат на оплату житлово-комунальних послуг, придбання скрапленого газу, твердого та рідкого пічного побутового палива</w:t>
              </w:r>
            </w:hyperlink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Призначення пільги на придбання палива, у тому числі рідкого, скрапленого балонного газу для побутових потреб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Призначення пільги на оплату житла, комунальних послуг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Призначення 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тимчасової державної допомоги дітям, батьки яких ухиляються від сплати аліментів, не мають можливості утримувати дитину або місце їх проживання чи перебування невідоме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Призначення одноразової винагороди жінкам, яким присвоєно почесне звання України "Мати-героїня"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1B171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48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Прийняття рішення щодо надання соціальних послуг</w:t>
              </w:r>
            </w:hyperlink>
          </w:p>
        </w:tc>
      </w:tr>
      <w:tr w:rsidR="00B54540" w:rsidRPr="00B54540" w:rsidTr="0060689B">
        <w:trPr>
          <w:trHeight w:val="95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Видача довідки для отримання пільг особам з інвалідністю, які не мають права на пенсію чи соціальну допомогу</w:t>
            </w:r>
          </w:p>
        </w:tc>
      </w:tr>
      <w:tr w:rsidR="00B54540" w:rsidRPr="00B54540" w:rsidTr="0060689B">
        <w:trPr>
          <w:trHeight w:val="8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Видача особі подання про можливість призначення її опікуном або піклувальником повнолітньої недієздатної особи або особи, цивільна дієздатність якої обмежена</w:t>
            </w:r>
          </w:p>
        </w:tc>
      </w:tr>
      <w:tr w:rsidR="00B54540" w:rsidRPr="00B54540" w:rsidTr="0060689B">
        <w:trPr>
          <w:trHeight w:val="8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Видача дозволу опікуну на вчинення правочинів щодо відмови від майнових прав підопічного</w:t>
              </w:r>
            </w:hyperlink>
          </w:p>
        </w:tc>
      </w:tr>
      <w:tr w:rsidR="00B54540" w:rsidRPr="00B54540" w:rsidTr="0060689B">
        <w:trPr>
          <w:trHeight w:val="88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Видача дозволу опікуну на вчинення правочинів щодо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видання письмових зобов'язань від імені підопічного</w:t>
            </w:r>
          </w:p>
        </w:tc>
      </w:tr>
      <w:tr w:rsidR="00B54540" w:rsidRPr="00B54540" w:rsidTr="0060689B">
        <w:trPr>
          <w:trHeight w:val="28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en-US"/>
              </w:rPr>
            </w:pPr>
            <w:hyperlink r:id="rId51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Видача дозволу опікуну на вчинення правочинів щодо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укладення договорів, які підлягають нотаріальному посвідченню та (або) державній реєстрації, в тому числі договорів щодо поділу або обміну житлового будинку, квартири</w:t>
            </w:r>
          </w:p>
        </w:tc>
      </w:tr>
      <w:tr w:rsidR="00B54540" w:rsidRPr="00B54540" w:rsidTr="0060689B">
        <w:trPr>
          <w:trHeight w:val="28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Видача дозволу опікуну на вчинення правочинів щодо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укладення договорів щодо іншого цінного майна</w:t>
            </w:r>
          </w:p>
        </w:tc>
      </w:tr>
      <w:tr w:rsidR="00B54540" w:rsidRPr="00B54540" w:rsidTr="0060689B">
        <w:trPr>
          <w:trHeight w:val="28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Видача дозволу опікуну на вчинення правочинів щодо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управління нерухомим  майном або майном, яке потребує постійного управління, власником якого є підопічна недієздатна особа </w:t>
            </w:r>
          </w:p>
        </w:tc>
      </w:tr>
      <w:tr w:rsidR="00B54540" w:rsidRPr="00B54540" w:rsidTr="0060689B">
        <w:trPr>
          <w:trHeight w:val="28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Видача дозволу опікуну на вчинення правочинів щодо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передання нерухомого  майна або майна, яке потребує постійного управління, власником якого є підопічна недієздатна особа,  в управління іншій особі за договором</w:t>
            </w:r>
          </w:p>
        </w:tc>
      </w:tr>
      <w:tr w:rsidR="00B54540" w:rsidRPr="00B54540" w:rsidTr="0060689B">
        <w:trPr>
          <w:trHeight w:val="288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Видача піклувальнику дозволу на надання згоди особі, дієздатність якої обмежена, на вчинення правочинів щодо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відмови від майнових прав підопічного</w:t>
            </w:r>
          </w:p>
        </w:tc>
      </w:tr>
      <w:tr w:rsidR="00B54540" w:rsidRPr="00B54540" w:rsidTr="0060689B">
        <w:trPr>
          <w:trHeight w:val="21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Видача піклувальнику дозволу на надання згоди особі, дієздатність якої обмежена, на вчинення правочинів щодо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видання письмових зобов’язань від імені підопічного</w:t>
            </w:r>
          </w:p>
        </w:tc>
      </w:tr>
      <w:tr w:rsidR="00B54540" w:rsidRPr="00B54540" w:rsidTr="0060689B">
        <w:trPr>
          <w:trHeight w:val="210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Видача піклувальнику дозволу на надання згоди особі, дієздатність якої обмежена, на вчинення правочинів щодо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укладення договорів, які підлягають нотаріальному посвідченню та (або) державній реєстрації, в тому числі щодо поділу або обміну житлового будинку, квартири</w:t>
            </w:r>
          </w:p>
        </w:tc>
      </w:tr>
      <w:tr w:rsidR="00B54540" w:rsidRPr="00B54540" w:rsidTr="0060689B">
        <w:trPr>
          <w:trHeight w:val="21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Видача піклувальнику дозволу на надання згоди особі, дієздатність якої обмежена, на вчинення правочинів щодо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укладення договорів щодо іншого цінного майна </w:t>
            </w:r>
          </w:p>
        </w:tc>
      </w:tr>
      <w:tr w:rsidR="00B54540" w:rsidRPr="00B54540" w:rsidTr="0060689B">
        <w:trPr>
          <w:trHeight w:val="210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Призначення державної соціальної допомоги малозабезпеченим сім'ям</w:t>
              </w:r>
            </w:hyperlink>
          </w:p>
        </w:tc>
      </w:tr>
      <w:tr w:rsidR="00B54540" w:rsidRPr="00B54540" w:rsidTr="0060689B">
        <w:trPr>
          <w:trHeight w:val="210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Призначення державної допомоги у зв'язку з вагітністю та пологами жінкам, які не застраховані в системі загальнообов'язкового державного соціального страхування</w:t>
              </w:r>
            </w:hyperlink>
          </w:p>
        </w:tc>
      </w:tr>
      <w:tr w:rsidR="00B54540" w:rsidRPr="00B54540" w:rsidTr="0060689B">
        <w:trPr>
          <w:trHeight w:val="210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tgtFrame="_top" w:history="1">
              <w:r w:rsidR="00B54540" w:rsidRPr="00B54540">
                <w:rPr>
                  <w:rFonts w:ascii="Calibri" w:eastAsia="Times New Roman" w:hAnsi="Calibri" w:cs="Calibri"/>
                  <w:lang w:eastAsia="en-US"/>
                </w:rPr>
                <w:t xml:space="preserve"> </w:t>
              </w:r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Призначення державної допомоги при народженні дитини</w:t>
              </w:r>
            </w:hyperlink>
          </w:p>
        </w:tc>
      </w:tr>
      <w:tr w:rsidR="00B54540" w:rsidRPr="00B54540" w:rsidTr="0060689B">
        <w:trPr>
          <w:trHeight w:val="210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Призначення одноразової натуральної допомоги «пакунок малюка»</w:t>
            </w:r>
          </w:p>
        </w:tc>
      </w:tr>
      <w:tr w:rsidR="00B54540" w:rsidRPr="00B54540" w:rsidTr="0060689B">
        <w:trPr>
          <w:trHeight w:val="210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146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Призначення державної допомоги при усиновленні дитини</w:t>
              </w:r>
            </w:hyperlink>
          </w:p>
        </w:tc>
      </w:tr>
      <w:tr w:rsidR="00B54540" w:rsidRPr="00B54540" w:rsidTr="0060689B">
        <w:trPr>
          <w:trHeight w:val="210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tgtFrame="_top" w:history="1">
              <w:r w:rsidR="00B54540" w:rsidRPr="00B54540">
                <w:rPr>
                  <w:rFonts w:ascii="Calibri" w:eastAsia="Times New Roman" w:hAnsi="Calibri" w:cs="Calibri"/>
                  <w:lang w:eastAsia="en-US"/>
                </w:rPr>
                <w:t xml:space="preserve"> </w:t>
              </w:r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Призначення державної допомоги на дітей, над якими встановлено опіку чи піклування</w:t>
              </w:r>
            </w:hyperlink>
          </w:p>
        </w:tc>
      </w:tr>
      <w:tr w:rsidR="00B54540" w:rsidRPr="00B54540" w:rsidTr="0060689B">
        <w:trPr>
          <w:trHeight w:val="84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tgtFrame="_top" w:history="1">
              <w:r w:rsidR="00B54540" w:rsidRPr="00B54540">
                <w:rPr>
                  <w:rFonts w:ascii="Calibri" w:eastAsia="Times New Roman" w:hAnsi="Calibri" w:cs="Calibri"/>
                  <w:lang w:eastAsia="en-US"/>
                </w:rPr>
                <w:t xml:space="preserve"> </w:t>
              </w:r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Призначення державної допомоги на дітей одиноким матерям</w:t>
              </w:r>
            </w:hyperlink>
          </w:p>
        </w:tc>
      </w:tr>
      <w:tr w:rsidR="00B54540" w:rsidRPr="00B54540" w:rsidTr="0060689B">
        <w:trPr>
          <w:trHeight w:val="96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Призначення державної допомоги одному з батьків, 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усиновлювачам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опікунам, піклувальникам, одному з прийомних батьків, батькам-вихователям, які доглядають за хворою дитиною, якій не встановлено інвалідність</w:t>
            </w:r>
          </w:p>
        </w:tc>
      </w:tr>
      <w:tr w:rsidR="00B54540" w:rsidRPr="00B54540" w:rsidTr="0060689B">
        <w:trPr>
          <w:trHeight w:val="96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Призначе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ння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державної допомоги на дітей, які виховуються у багатодітних сі</w:t>
            </w:r>
            <w:proofErr w:type="gram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’х</w:t>
            </w:r>
          </w:p>
        </w:tc>
      </w:tr>
      <w:tr w:rsidR="00B54540" w:rsidRPr="00B54540" w:rsidTr="0060689B">
        <w:trPr>
          <w:trHeight w:val="96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tgtFrame="_top" w:history="1">
              <w:proofErr w:type="spell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Призначе</w:t>
              </w:r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ння</w:t>
              </w:r>
              <w:proofErr w:type="spell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державної </w:t>
              </w:r>
              <w:proofErr w:type="gram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соц</w:t>
              </w:r>
              <w:proofErr w:type="gram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іальної допомоги особам з інвалідністю з дитинства та дітям з інвалідністю </w:t>
              </w:r>
            </w:hyperlink>
          </w:p>
        </w:tc>
      </w:tr>
      <w:tr w:rsidR="00B54540" w:rsidRPr="00B54540" w:rsidTr="0060689B">
        <w:trPr>
          <w:trHeight w:val="487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en-US"/>
              </w:rPr>
            </w:pPr>
            <w:hyperlink r:id="rId66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 xml:space="preserve"> </w:t>
              </w:r>
              <w:proofErr w:type="spell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Призначе</w:t>
              </w:r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ння</w:t>
              </w:r>
              <w:proofErr w:type="spell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надбавки на догляд за особами з інвалідністю з дитинства та дітьми з інвалідністю</w:t>
              </w:r>
            </w:hyperlink>
          </w:p>
        </w:tc>
      </w:tr>
      <w:tr w:rsidR="00B54540" w:rsidRPr="00B54540" w:rsidTr="0060689B">
        <w:trPr>
          <w:trHeight w:val="7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67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Призначе</w:t>
              </w:r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ння</w:t>
              </w:r>
              <w:proofErr w:type="spell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державної </w:t>
              </w:r>
              <w:proofErr w:type="gram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соц</w:t>
              </w:r>
              <w:proofErr w:type="gram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іальної допомоги особам, які не мають права на пенсію, та особам з інвалідністю</w:t>
              </w:r>
            </w:hyperlink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68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 xml:space="preserve"> </w:t>
              </w:r>
              <w:proofErr w:type="spell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Призначе</w:t>
              </w:r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ння</w:t>
              </w:r>
              <w:proofErr w:type="spell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державної </w:t>
              </w:r>
              <w:proofErr w:type="gram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соц</w:t>
              </w:r>
              <w:proofErr w:type="gram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іальної допомоги на догляд</w:t>
              </w:r>
            </w:hyperlink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69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Призначе</w:t>
              </w:r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ння</w:t>
              </w:r>
              <w:proofErr w:type="spell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компенсації за догляд фізичній особі, яка надає </w:t>
              </w:r>
              <w:proofErr w:type="gram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соц</w:t>
              </w:r>
              <w:proofErr w:type="gram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іальні послуги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догляду без здійснення підприємницької діяльності на непрофесійній основі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Призначення тимчасової державної соціальної допомоги непрацюючій особі, яка досягла загального пенсійного віку, але не набула права на пенсійну виплату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70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Призначення грошової допомоги особі, яка проживає разом з особою з інвалідністю I або II групи внаслідок психічного розладу, яка за висновком лікарсько-консультативної комісії закладу охорони здоров</w:t>
              </w:r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’я</w:t>
              </w:r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потребує постійного стороннього догляду, на догляд за 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нею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71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 xml:space="preserve"> </w:t>
              </w:r>
              <w:proofErr w:type="spell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Призначе</w:t>
              </w:r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ння</w:t>
              </w:r>
              <w:proofErr w:type="spell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 xml:space="preserve"> </w:t>
              </w:r>
              <w:proofErr w:type="spell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одноразової</w:t>
              </w:r>
              <w:proofErr w:type="spell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 xml:space="preserve"> </w:t>
              </w:r>
              <w:proofErr w:type="spell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грошової</w:t>
              </w:r>
              <w:proofErr w:type="spell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 xml:space="preserve"> / </w:t>
              </w:r>
              <w:proofErr w:type="spellStart"/>
              <w:proofErr w:type="gram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матер</w:t>
              </w:r>
              <w:proofErr w:type="gram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іальної</w:t>
              </w:r>
              <w:proofErr w:type="spell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 xml:space="preserve"> </w:t>
              </w:r>
              <w:proofErr w:type="spellStart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допомоги</w:t>
              </w:r>
              <w:proofErr w:type="spellEnd"/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 xml:space="preserve"> </w:t>
              </w:r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особам з інвалідністю та дітям з інвалідністю</w:t>
              </w:r>
            </w:hyperlink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Призначення одноразової компенсації сім'ям, які втратили годувальника із числа учасників ліквідації наслідків аварії на Чорнобильській АЕС, смерть яких пов'язана з Чорнобильською катастрофою</w:t>
              </w:r>
            </w:hyperlink>
          </w:p>
        </w:tc>
      </w:tr>
      <w:tr w:rsidR="00B54540" w:rsidRPr="00B54540" w:rsidTr="0060689B">
        <w:trPr>
          <w:trHeight w:val="1803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Призначення одноразової компенсації дружинам (чоловікам), якщо та (той) не одружилися вдруге, померлих громадян, смерть яких пов'язана з Чорнобильською катастрофою,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участю у ліквідації наслідків інших ядерних аварій, у ядерних випробуваннях, військових навчаннях із застосуванням ядерної зброї, у складанні ядерних зарядів та здійсненні на них регламентних робіт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74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Призначення одноразової компенсації </w:t>
              </w:r>
            </w:hyperlink>
            <w:r w:rsidR="00B54540"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батькам померлого учасника ліквідації наслідків аварії на Чорнобильській АЕС, смерть якого пов'язана з Чорнобильською катастрофою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Призначення компенсацій та допомоги учасникам ліквідації наслідків аварії на Чорнобильській АЕС, громадянам,  які брали участь у ліквідації інших ядерних аварій та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випробувань, у військових навчаннях із застосуванням ядерної зброї, у складанні ядерних зарядів та здійсненні на них регламентних робіт, віднесеним до 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категорії 1, або 2, або 3; потерпілим від Чорнобильської катастрофи, віднесеним до категорії 1, або 2, або 3; потерпілим від радіаційного опромінення, віднесеним до категорії 1 або 2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Призначення компенсацій та допомоги дітям, які потерпіли від Чорнобильської катастрофи, дітям з інвалідністю, інвалідність яких 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’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язана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 Чорнобильською катастрофою, та їхнім батькам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Призначення грошової компенсації вартості проїзду до санітарно-курортного закладу і назад особам з інвалідністю внаслідок війни та прирівняним до них особам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Призначення грошової компенсації особам з інвалідністю замість  санітарно-курортної путівки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Призначення грошової компенсації вартості проїзду до санітарно-курортного закладу (відділення 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спинального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профілю) і назад особам, які супроводжують осіб з інвалідністю І та ІІ групи з наслідками травм і захворюваннями хребта та спинного мозку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Призначення грошової компенсації вартості самостійного санітарно-курортного лікування осіб з інвалідністю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Призначення грошової компенсації замість  санітарно-курортної путівки громадянам, які постраждали внаслідок Чорнобильської катастрофи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169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Призначення грошової компенсації особам з інвалідністю на бензин, ремонт і технічне обслуговування автомобілів та на транспортне обслуговування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Призначення грошової компенсації замість санітарно-курортної путівки особам з інвалідністю внаслідок війни та прирівняним до них особам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Видача направлення до реабілітаційних установ особам з інвалідністю, дітям з інвалідністю, дітям віком до трьох років, які належать до групи ризику щодо отримання інвалідності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Видача направлення на проходження обласної, центральної міської у мм. Києві та Севастополі медико-соціальної експертної комісії для взяття на облік для забезпечення осіб з інвалідністю та законних представників дітей з інвалідністю автомобілем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Видача направлення на забезпечення технічними та іншими засобами реабілітації осіб з інвалідністю та дітей з інвалідністю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Установлення статусу, видача посвідчень батькам багатодітної сім’ї та дитині з багатодітної сім’ї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Установлення статусу, видача посвідчень особам, які постраждали внаслідок Чорнобильської катастрофи (відповідно до визначених категорій)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Видача посвідчень особам з інвалідністю та особам з інвалідністю з дитинства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Установлення статусу, видача посвідчень ветеранам праці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Установлення статусу, видача посвідчень жертвам нацистських переслідувань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Взяття на облік для забезпечення санітарно-курортним лікуванням (путівками) осіб з інвалідністю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Взяття на облік для забезпечення санітарно-курортним лікуванням (путівками) ветеранів війни та осіб, на яких поширюється дія Законів України «Про статус ветеранів війни, гарантії їх соціального захисту» та «Про жертви нацистських переслідувань»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Взяття на облік для забезпечення санітарно-курортним лікуванням (путівками) громадян, які постраждали внаслідок Чорнобильської катастрофи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1B171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75" w:tgtFrame="_top" w:history="1">
              <w:r w:rsidR="00B54540" w:rsidRPr="00B5454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Призначення щомісячної адресної грошової допомоги внутрішньо переміщеним особам для покриття витрат на проживання, в тому числі на оплату житлово-комунальних послуг</w:t>
              </w:r>
            </w:hyperlink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Видача довідок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Призначення державної соціальної допомоги на дітей-сиріт та дітей, позбавлених батьківського піклування, грошового забезпечення батьками-вихователями і прийомними батьками за надання соціальних послуг у дитячих будинках сімейного типу та прийомних сімей за принципом «Гроші ходять за дитиною»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Компенсація послуги з догляду за дитиною до трьох років «муніципальна няня»</w:t>
            </w:r>
          </w:p>
        </w:tc>
      </w:tr>
      <w:tr w:rsidR="00B54540" w:rsidRPr="00B54540" w:rsidTr="0060689B">
        <w:trPr>
          <w:trHeight w:val="68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Призначення допомоги на поховання у разі смерті особи з інвалідністю з дитинства, дитини з інвалідністю, одержувача допомоги особам, які не мають права на пенсію та особам з інвалідністю, та одержувача тимчасової державної соціальної допомоги непрацюючій особі, яка досягла загального пенсійного віку, але не набула права на пенсійну виплату</w:t>
            </w:r>
          </w:p>
        </w:tc>
      </w:tr>
      <w:tr w:rsidR="00B54540" w:rsidRPr="00B54540" w:rsidTr="0060689B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Реєстрація/Зняття з реєстрації місця проживання</w:t>
            </w:r>
          </w:p>
        </w:tc>
      </w:tr>
      <w:tr w:rsidR="00B54540" w:rsidRPr="00B54540" w:rsidTr="0060689B">
        <w:trPr>
          <w:trHeight w:val="69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Реєстрація місця проживання особи</w:t>
            </w:r>
          </w:p>
        </w:tc>
      </w:tr>
      <w:tr w:rsidR="00B54540" w:rsidRPr="00B54540" w:rsidTr="0060689B">
        <w:trPr>
          <w:trHeight w:val="67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Зняття з реєстрації місця проживання</w:t>
            </w:r>
          </w:p>
        </w:tc>
      </w:tr>
      <w:tr w:rsidR="00B54540" w:rsidRPr="00B54540" w:rsidTr="0060689B">
        <w:trPr>
          <w:trHeight w:val="67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Реєстрація місця перебування особи</w:t>
            </w:r>
          </w:p>
        </w:tc>
      </w:tr>
      <w:tr w:rsidR="00B54540" w:rsidRPr="00B54540" w:rsidTr="0060689B">
        <w:trPr>
          <w:trHeight w:val="27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9F9F9"/>
                <w:lang w:eastAsia="en-US"/>
              </w:rPr>
              <w:t>Видача довідки про реєстрацію місця проживання</w:t>
            </w:r>
          </w:p>
        </w:tc>
      </w:tr>
      <w:tr w:rsidR="00B54540" w:rsidRPr="00B54540" w:rsidTr="0060689B">
        <w:trPr>
          <w:trHeight w:val="270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eastAsia="en-US"/>
              </w:rPr>
              <w:t>Внесення до паспорта громадянина України відомостей про зміну нумерації будинків, перейменування вулиць (проспектів, бульварів, площ, провулків, адміністративно-територіальних одиниць), зміни в адміністративно-територіальному устрою</w:t>
            </w:r>
          </w:p>
        </w:tc>
      </w:tr>
      <w:tr w:rsidR="00B54540" w:rsidRPr="00B54540" w:rsidTr="0060689B">
        <w:trPr>
          <w:trHeight w:val="270"/>
        </w:trPr>
        <w:tc>
          <w:tcPr>
            <w:tcW w:w="103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9F9F9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9F9F9"/>
                <w:lang w:eastAsia="en-US"/>
              </w:rPr>
              <w:t>Питання місцевого значення</w:t>
            </w:r>
          </w:p>
        </w:tc>
      </w:tr>
      <w:tr w:rsidR="00B54540" w:rsidRPr="00B54540" w:rsidTr="0060689B">
        <w:trPr>
          <w:trHeight w:val="24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Надання дозволу на розроблення проекту землеустрою щодо відведення земельних ділянок</w:t>
            </w:r>
          </w:p>
        </w:tc>
      </w:tr>
      <w:tr w:rsidR="00B54540" w:rsidRPr="00B54540" w:rsidTr="0060689B">
        <w:trPr>
          <w:trHeight w:val="24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Видача акту на видалення земельних насаджень</w:t>
            </w:r>
          </w:p>
        </w:tc>
      </w:tr>
      <w:tr w:rsidR="00B54540" w:rsidRPr="00B54540" w:rsidTr="0060689B">
        <w:trPr>
          <w:trHeight w:val="18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Видача дозволу (продовження дії) на розміщення зовнішньої реклами</w:t>
            </w:r>
          </w:p>
        </w:tc>
      </w:tr>
      <w:tr w:rsidR="00B54540" w:rsidRPr="00B54540" w:rsidTr="0060689B">
        <w:trPr>
          <w:trHeight w:val="18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Встановлення за погодженням з власниками зручного для населення режиму роботи розташованих на відповідній території підприємств, установ та організацій сфери 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обслуговування незалежно від форм власності </w:t>
            </w:r>
          </w:p>
        </w:tc>
      </w:tr>
      <w:tr w:rsidR="00B54540" w:rsidRPr="00B54540" w:rsidTr="0060689B">
        <w:trPr>
          <w:trHeight w:val="9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Надання дозволу на розробку технічної документації із землеустрою щодо встановлення меж земельної ділянки в натурі (на місцевості)</w:t>
            </w:r>
          </w:p>
        </w:tc>
      </w:tr>
      <w:tr w:rsidR="00B54540" w:rsidRPr="00B54540" w:rsidTr="0060689B">
        <w:trPr>
          <w:trHeight w:val="9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Затвердження проекту землеустрою щодо відведення земельних ділянок</w:t>
            </w:r>
          </w:p>
        </w:tc>
      </w:tr>
      <w:tr w:rsidR="00B54540" w:rsidRPr="00B54540" w:rsidTr="0060689B">
        <w:trPr>
          <w:trHeight w:val="9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Затвердження технічної документації із землеустрою щодо встановлення меж земельної ділянки в натурі (на місцевості)</w:t>
            </w:r>
          </w:p>
        </w:tc>
      </w:tr>
      <w:tr w:rsidR="00B54540" w:rsidRPr="00B54540" w:rsidTr="0060689B">
        <w:trPr>
          <w:trHeight w:val="9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Погодження проекту землеустрою щодо відведення земельної ділянки всіх категорій та форм власності</w:t>
            </w:r>
          </w:p>
        </w:tc>
      </w:tr>
      <w:tr w:rsidR="00B54540" w:rsidRPr="00B54540" w:rsidTr="0060689B">
        <w:trPr>
          <w:trHeight w:val="9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Надання погодження на дозвіл на розробку проекту землеустрою щодо відведення земельної ділянки</w:t>
            </w:r>
          </w:p>
        </w:tc>
      </w:tr>
      <w:tr w:rsidR="00B54540" w:rsidRPr="00B54540" w:rsidTr="0060689B">
        <w:trPr>
          <w:trHeight w:val="9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Рішення про передачу (надання) у власність (користування) земельних ділянок, що перебувають у комунальній власності</w:t>
            </w:r>
          </w:p>
        </w:tc>
      </w:tr>
      <w:tr w:rsidR="00B54540" w:rsidRPr="00B54540" w:rsidTr="0060689B">
        <w:trPr>
          <w:trHeight w:val="9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Дозвіл на будівництво, добудову, реконструкцію житлового будинку, господарських будівель та споруд.</w:t>
            </w:r>
          </w:p>
        </w:tc>
      </w:tr>
      <w:tr w:rsidR="00B54540" w:rsidRPr="00B54540" w:rsidTr="0060689B">
        <w:trPr>
          <w:trHeight w:val="9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Розподіл домоволодіння та присвоєння поштової адреси</w:t>
            </w:r>
          </w:p>
        </w:tc>
      </w:tr>
      <w:tr w:rsidR="00B54540" w:rsidRPr="00B54540" w:rsidTr="0060689B">
        <w:trPr>
          <w:trHeight w:val="9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Затвердження проекту землеустрою щодо зміни цільового призначення земельної ділянки</w:t>
            </w:r>
          </w:p>
        </w:tc>
      </w:tr>
      <w:tr w:rsidR="00B54540" w:rsidRPr="00B54540" w:rsidTr="0060689B">
        <w:trPr>
          <w:trHeight w:val="92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Внесення змін у рішення по земельним питанням</w:t>
            </w:r>
          </w:p>
        </w:tc>
      </w:tr>
      <w:tr w:rsidR="00B54540" w:rsidRPr="00B54540" w:rsidTr="0060689B">
        <w:trPr>
          <w:trHeight w:val="92"/>
        </w:trPr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ind w:hanging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Присвоєння поштової адреси новозбудованим будівлям та спорудам, багатоквартирним житловим будинкам, домоволодінням, житловим будинкам садибного типу, індивідуальним дачним та садовим будинкам, гаражним, садовим, дачним кооперативам та земельним ділянкам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наявність або відсутність особистого селянського господарства, фермерського господарства</w:t>
            </w:r>
          </w:p>
        </w:tc>
      </w:tr>
      <w:tr w:rsidR="00B54540" w:rsidRPr="00B54540" w:rsidTr="0060689B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наявність або відсутність земельної ділянки (паю)</w:t>
            </w:r>
          </w:p>
        </w:tc>
      </w:tr>
      <w:tr w:rsidR="00B54540" w:rsidRPr="00B54540" w:rsidTr="0060689B">
        <w:trPr>
          <w:trHeight w:val="3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склад сім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’</w:t>
            </w: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ї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склад сім’ї для соціальних виплат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склад сім’ї для оформлення субсидій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фактичне місце проживання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Характеристика з місця проживання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перейменування вулиць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склад сім’ї та наявність газового опалення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склад сім’ї та наявність пічного опалення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склад сім’ї та наявність пічного та газового опалення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склад сім’ї та пічне опалення і наявність газової установки до управління соціального захисту населення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всіх зареєстрованих на день смерті за адресою померлого, наявність або відсутність заповіту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Надання матеріальної допомоги від Магдалинівської ОТГ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власника домогосподарства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до пенсійного фонду про спільне господарство з померлим (3 пенсія)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до пенсійного фонду про спільне господарство з померлим ( для переходу на пенсію померлого)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Витяг із господарської книги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Розгорнута довідка про склад сім’ї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до нотаріальної контори про зареєстрованих в домогосподарстві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 обстеження матеріально побутових умов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228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Акт про 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непроживання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 місцем реєстрації</w:t>
            </w:r>
          </w:p>
        </w:tc>
      </w:tr>
      <w:tr w:rsidR="00B54540" w:rsidRPr="00B54540" w:rsidTr="0060689B">
        <w:trPr>
          <w:trHeight w:val="20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229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 про фактичне місце проживання</w:t>
            </w:r>
          </w:p>
        </w:tc>
      </w:tr>
      <w:tr w:rsidR="00B54540" w:rsidRPr="00B54540" w:rsidTr="0060689B">
        <w:trPr>
          <w:trHeight w:val="7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 обстеження на предмет догляду за особою</w:t>
            </w:r>
          </w:p>
        </w:tc>
      </w:tr>
      <w:tr w:rsidR="00B54540" w:rsidRPr="00B54540" w:rsidTr="0060689B">
        <w:trPr>
          <w:trHeight w:val="7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231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Клопотання</w:t>
            </w:r>
          </w:p>
        </w:tc>
      </w:tr>
      <w:tr w:rsidR="00B54540" w:rsidRPr="00B54540" w:rsidTr="0060689B">
        <w:trPr>
          <w:trHeight w:val="7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232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сімейно - майнове положення</w:t>
            </w:r>
          </w:p>
        </w:tc>
      </w:tr>
      <w:tr w:rsidR="00B54540" w:rsidRPr="00B54540" w:rsidTr="0060689B">
        <w:trPr>
          <w:trHeight w:val="7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233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Архівна довідка</w:t>
            </w:r>
          </w:p>
        </w:tc>
      </w:tr>
      <w:tr w:rsidR="00B54540" w:rsidRPr="00B54540" w:rsidTr="0060689B">
        <w:trPr>
          <w:trHeight w:val="7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234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щодо спільного проживання (ведення спільного господарства на день смерті громадянина)</w:t>
            </w:r>
          </w:p>
        </w:tc>
      </w:tr>
      <w:tr w:rsidR="00B54540" w:rsidRPr="00B54540" w:rsidTr="0060689B">
        <w:trPr>
          <w:trHeight w:val="7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235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Довідка про реєстрацію та проживання померлого на день його смерті</w:t>
            </w:r>
          </w:p>
        </w:tc>
      </w:tr>
      <w:tr w:rsidR="00B54540" w:rsidRPr="00B54540" w:rsidTr="0060689B">
        <w:trPr>
          <w:trHeight w:val="7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236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Взяття на обік громадян, які потребують поліпшення житлових умов</w:t>
            </w:r>
          </w:p>
        </w:tc>
      </w:tr>
      <w:tr w:rsidR="00B54540" w:rsidRPr="00B54540" w:rsidTr="0060689B">
        <w:trPr>
          <w:trHeight w:val="75"/>
        </w:trPr>
        <w:tc>
          <w:tcPr>
            <w:tcW w:w="103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B545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en-US"/>
              </w:rPr>
              <w:t>Комплексні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послуги</w:t>
            </w:r>
          </w:p>
        </w:tc>
      </w:tr>
      <w:tr w:rsidR="00B54540" w:rsidRPr="00B54540" w:rsidTr="0060689B">
        <w:trPr>
          <w:trHeight w:val="75"/>
        </w:trPr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237</w:t>
            </w:r>
          </w:p>
        </w:tc>
        <w:tc>
          <w:tcPr>
            <w:tcW w:w="9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540" w:rsidRPr="00B54540" w:rsidRDefault="00B54540" w:rsidP="00E3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Надання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комплексної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послуги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 xml:space="preserve"> «є 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Малятко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»</w:t>
            </w:r>
          </w:p>
        </w:tc>
      </w:tr>
    </w:tbl>
    <w:p w:rsidR="00B54540" w:rsidRPr="00B54540" w:rsidRDefault="00B54540" w:rsidP="00E3108A">
      <w:pPr>
        <w:shd w:val="clear" w:color="auto" w:fill="FFFFFF"/>
        <w:tabs>
          <w:tab w:val="left" w:pos="3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4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Послуги Пенсійного </w:t>
      </w:r>
      <w:proofErr w:type="spellStart"/>
      <w:r w:rsidRPr="00B54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Фонду⃰⃰⃰⃰</w:t>
      </w:r>
      <w:proofErr w:type="spellEnd"/>
      <w:r w:rsidRPr="00B54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⃰⃰  ⃰</w:t>
      </w:r>
    </w:p>
    <w:tbl>
      <w:tblPr>
        <w:tblW w:w="10349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851"/>
        <w:gridCol w:w="9498"/>
      </w:tblGrid>
      <w:tr w:rsidR="00B54540" w:rsidRPr="00B54540" w:rsidTr="0060689B">
        <w:tc>
          <w:tcPr>
            <w:tcW w:w="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238</w:t>
            </w:r>
          </w:p>
        </w:tc>
        <w:tc>
          <w:tcPr>
            <w:tcW w:w="94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Надання довідкової інформації (номери телефонів, адреси органів Пенсійного фонду, режими роботи, порядок звернень на прийом, попередній запис на прийом тощо)</w:t>
            </w:r>
          </w:p>
        </w:tc>
      </w:tr>
      <w:tr w:rsidR="00B54540" w:rsidRPr="00B54540" w:rsidTr="0060689B">
        <w:tc>
          <w:tcPr>
            <w:tcW w:w="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239</w:t>
            </w:r>
          </w:p>
        </w:tc>
        <w:tc>
          <w:tcPr>
            <w:tcW w:w="94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Попередній запис на прийом</w:t>
            </w:r>
          </w:p>
        </w:tc>
      </w:tr>
      <w:tr w:rsidR="00B54540" w:rsidRPr="00B54540" w:rsidTr="0060689B">
        <w:tc>
          <w:tcPr>
            <w:tcW w:w="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240</w:t>
            </w:r>
          </w:p>
        </w:tc>
        <w:tc>
          <w:tcPr>
            <w:tcW w:w="94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Надання переліку документів, необхідних для одержання послуги</w:t>
            </w:r>
          </w:p>
        </w:tc>
      </w:tr>
      <w:tr w:rsidR="00B54540" w:rsidRPr="00B54540" w:rsidTr="0060689B">
        <w:tc>
          <w:tcPr>
            <w:tcW w:w="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241</w:t>
            </w:r>
          </w:p>
        </w:tc>
        <w:tc>
          <w:tcPr>
            <w:tcW w:w="94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Надання консультацій, роз</w:t>
            </w: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яснень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щодо застосування законодавства</w:t>
            </w:r>
          </w:p>
        </w:tc>
      </w:tr>
      <w:tr w:rsidR="00B54540" w:rsidRPr="00B54540" w:rsidTr="0060689B">
        <w:tc>
          <w:tcPr>
            <w:tcW w:w="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242</w:t>
            </w:r>
          </w:p>
        </w:tc>
        <w:tc>
          <w:tcPr>
            <w:tcW w:w="94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документів для проведення попередньої оцінки права особи на призначення пенсії, її перерахунок</w:t>
            </w:r>
          </w:p>
        </w:tc>
      </w:tr>
      <w:tr w:rsidR="00B54540" w:rsidRPr="00B54540" w:rsidTr="0060689B">
        <w:tc>
          <w:tcPr>
            <w:tcW w:w="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243</w:t>
            </w:r>
          </w:p>
        </w:tc>
        <w:tc>
          <w:tcPr>
            <w:tcW w:w="94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Реєстрація на </w:t>
            </w:r>
            <w:proofErr w:type="spellStart"/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вебпорталі</w:t>
            </w:r>
            <w:proofErr w:type="spellEnd"/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електронних послуг ПФУ</w:t>
            </w:r>
          </w:p>
        </w:tc>
      </w:tr>
      <w:tr w:rsidR="00B54540" w:rsidRPr="00B54540" w:rsidTr="0060689B">
        <w:tc>
          <w:tcPr>
            <w:tcW w:w="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244</w:t>
            </w:r>
          </w:p>
        </w:tc>
        <w:tc>
          <w:tcPr>
            <w:tcW w:w="94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Надання одержувачу послуги можливості перегляду персональних даних, що містяться в Реєстрі застрахованих осіб Державного реєстру загальнообов’язкового державного соціального страхування</w:t>
            </w:r>
          </w:p>
        </w:tc>
      </w:tr>
      <w:tr w:rsidR="00B54540" w:rsidRPr="00B54540" w:rsidTr="0060689B">
        <w:tc>
          <w:tcPr>
            <w:tcW w:w="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245</w:t>
            </w:r>
          </w:p>
        </w:tc>
        <w:tc>
          <w:tcPr>
            <w:tcW w:w="94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Надання інформації та результатів розгляду звернень громадян відповідно до Закону України “Про звернення громадян”</w:t>
            </w:r>
          </w:p>
        </w:tc>
      </w:tr>
      <w:tr w:rsidR="00B54540" w:rsidRPr="00B54540" w:rsidTr="0060689B">
        <w:tc>
          <w:tcPr>
            <w:tcW w:w="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246</w:t>
            </w:r>
          </w:p>
        </w:tc>
        <w:tc>
          <w:tcPr>
            <w:tcW w:w="94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замовлень на видачу довідок про розмір пенсії, про перебування на обліку</w:t>
            </w:r>
          </w:p>
        </w:tc>
      </w:tr>
      <w:tr w:rsidR="00B54540" w:rsidRPr="00B54540" w:rsidTr="0060689B">
        <w:tc>
          <w:tcPr>
            <w:tcW w:w="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247</w:t>
            </w:r>
          </w:p>
        </w:tc>
        <w:tc>
          <w:tcPr>
            <w:tcW w:w="94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Видача виготовлених довідок, оригіналів трудових книжок</w:t>
            </w:r>
          </w:p>
        </w:tc>
      </w:tr>
      <w:tr w:rsidR="00B54540" w:rsidRPr="00B54540" w:rsidTr="0060689B">
        <w:tc>
          <w:tcPr>
            <w:tcW w:w="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248</w:t>
            </w:r>
          </w:p>
        </w:tc>
        <w:tc>
          <w:tcPr>
            <w:tcW w:w="94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Видача довідок з Реєстру застрахованих осіб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249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Видача довідок про розмір пенсії для надання їх компетентним установам іноземних держав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250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Видача пенсійного посвідчення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Приймання заяви про призначення пенсії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252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Приймання заяви про перерахунок пенсії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253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заяви про надання допомоги у витребуванні документів, необхідних для призначення (перерахунку) пенсій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заяви про встановлення пенсії за особливі заслуги перед Україною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255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додаткових документів, зазначених у розписці-повідомленні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256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заяви про переведення виплати пенсії за новим місцем проживання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257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заяви щодо виплати недоотриманої пенсії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258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заяви щодо продовження виплати пенсії за довіреністю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259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заяви щодо зміни способу виплати пенсії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260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заяви про припинення виплати пенсії у зв’язку з виїздом за кордон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261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заяви про поновлення виплати пенсії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262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заяви про встановлення надбавок, підвищень, додаткової пенсії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заяви щодо підтвердження періодів роботи, що зараховуються до трудового стажу для призначення пенсії на пільгових умовах або за вислугу років, установлен</w:t>
            </w:r>
            <w:r w:rsidRPr="00B54540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bidi="hi-IN"/>
              </w:rPr>
              <w:t>их</w:t>
            </w: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окремих категорій працівників, комісіями при головних управліннях Пенсійного фонду України в областях та в м. Києві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264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заяв щодо підтвердження стажу, набутого на території іншої держави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265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Виплата пенсій на підставі двосторонніх міжнародних угод в галузі соціального забезпечення за пропорційним або територіальним принципом</w:t>
            </w:r>
          </w:p>
        </w:tc>
      </w:tr>
      <w:tr w:rsidR="00B54540" w:rsidRPr="00B54540" w:rsidTr="0060689B">
        <w:tc>
          <w:tcPr>
            <w:tcW w:w="85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266</w:t>
            </w:r>
          </w:p>
        </w:tc>
        <w:tc>
          <w:tcPr>
            <w:tcW w:w="949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B54540" w:rsidRPr="00B54540" w:rsidRDefault="00B54540" w:rsidP="00E3108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545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Приймання заяви про виплату допомоги на поховання</w:t>
            </w:r>
          </w:p>
        </w:tc>
      </w:tr>
    </w:tbl>
    <w:p w:rsidR="00B54540" w:rsidRPr="00B54540" w:rsidRDefault="00B54540" w:rsidP="00E310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4540" w:rsidRPr="00B54540" w:rsidRDefault="00B54540" w:rsidP="00E31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5454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⃰ </w:t>
      </w:r>
      <w:r w:rsidRPr="00B54540">
        <w:rPr>
          <w:rFonts w:ascii="Times New Roman" w:eastAsia="Times New Roman" w:hAnsi="Times New Roman" w:cs="Calibri"/>
          <w:sz w:val="28"/>
          <w:szCs w:val="28"/>
          <w:lang w:eastAsia="en-US"/>
        </w:rPr>
        <w:t xml:space="preserve"> </w:t>
      </w:r>
      <w:r w:rsidRPr="00B5454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⃰  ⃰ </w:t>
      </w:r>
      <w:r w:rsidRPr="00B54540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Послуги Пенсійного Фонду надаються спеціалістами відділу обслуговування громадян № 22 (сервісного центру) за окремим графіком в Котовському та Жданівському старостинських округах Магдалинівської селищної ради</w:t>
      </w:r>
    </w:p>
    <w:p w:rsidR="00B54540" w:rsidRPr="00B54540" w:rsidRDefault="00B54540" w:rsidP="00E3108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en-US"/>
        </w:rPr>
      </w:pPr>
    </w:p>
    <w:p w:rsidR="00B54540" w:rsidRPr="00E3108A" w:rsidRDefault="00B54540" w:rsidP="00E3108A">
      <w:pPr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en-US"/>
        </w:rPr>
      </w:pPr>
      <w:r w:rsidRPr="00B54540">
        <w:rPr>
          <w:rFonts w:ascii="Times New Roman" w:eastAsia="Times New Roman" w:hAnsi="Times New Roman" w:cs="Calibri"/>
          <w:b/>
          <w:sz w:val="28"/>
          <w:szCs w:val="28"/>
          <w:lang w:eastAsia="en-US"/>
        </w:rPr>
        <w:t xml:space="preserve">Секретар селищної ради                                         </w:t>
      </w:r>
      <w:r w:rsidR="00E3108A">
        <w:rPr>
          <w:rFonts w:ascii="Times New Roman" w:eastAsia="Times New Roman" w:hAnsi="Times New Roman" w:cs="Calibri"/>
          <w:b/>
          <w:sz w:val="28"/>
          <w:szCs w:val="28"/>
          <w:lang w:eastAsia="en-US"/>
        </w:rPr>
        <w:t>Ігор ЧЕРНЕНКО</w:t>
      </w:r>
    </w:p>
    <w:sectPr w:rsidR="00B54540" w:rsidRPr="00E3108A" w:rsidSect="000540AA">
      <w:pgSz w:w="11906" w:h="16838"/>
      <w:pgMar w:top="426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F UI Text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912B3"/>
    <w:multiLevelType w:val="hybridMultilevel"/>
    <w:tmpl w:val="FEC0CF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02A1F"/>
    <w:multiLevelType w:val="hybridMultilevel"/>
    <w:tmpl w:val="B2285B08"/>
    <w:lvl w:ilvl="0" w:tplc="3946B4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A481A"/>
    <w:multiLevelType w:val="hybridMultilevel"/>
    <w:tmpl w:val="BB706938"/>
    <w:lvl w:ilvl="0" w:tplc="E320DFD6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A672EA0"/>
    <w:multiLevelType w:val="multilevel"/>
    <w:tmpl w:val="2BACD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6E0742"/>
    <w:multiLevelType w:val="multilevel"/>
    <w:tmpl w:val="BF8CD566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ascii="Times New Roman" w:hAnsi="Times New Roman" w:cs="Times New Roman" w:hint="default"/>
      </w:rPr>
    </w:lvl>
  </w:abstractNum>
  <w:abstractNum w:abstractNumId="5">
    <w:nsid w:val="60A26C3D"/>
    <w:multiLevelType w:val="multilevel"/>
    <w:tmpl w:val="38CE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83787A"/>
    <w:multiLevelType w:val="hybridMultilevel"/>
    <w:tmpl w:val="899EF2B4"/>
    <w:lvl w:ilvl="0" w:tplc="B43C0C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B72"/>
    <w:rsid w:val="00021553"/>
    <w:rsid w:val="00050767"/>
    <w:rsid w:val="000540AA"/>
    <w:rsid w:val="0009550A"/>
    <w:rsid w:val="001B1710"/>
    <w:rsid w:val="002156D1"/>
    <w:rsid w:val="00242AD8"/>
    <w:rsid w:val="0027156F"/>
    <w:rsid w:val="002A4393"/>
    <w:rsid w:val="002A5327"/>
    <w:rsid w:val="002E279B"/>
    <w:rsid w:val="0035579D"/>
    <w:rsid w:val="00355CDA"/>
    <w:rsid w:val="003C2D3F"/>
    <w:rsid w:val="00443A0D"/>
    <w:rsid w:val="005F25A1"/>
    <w:rsid w:val="00672FB9"/>
    <w:rsid w:val="007325B0"/>
    <w:rsid w:val="00795926"/>
    <w:rsid w:val="007F7260"/>
    <w:rsid w:val="008A62CB"/>
    <w:rsid w:val="00A71DD8"/>
    <w:rsid w:val="00B54540"/>
    <w:rsid w:val="00BB284A"/>
    <w:rsid w:val="00BB6B72"/>
    <w:rsid w:val="00C73BF5"/>
    <w:rsid w:val="00CE233A"/>
    <w:rsid w:val="00D00C0A"/>
    <w:rsid w:val="00D070CC"/>
    <w:rsid w:val="00D12962"/>
    <w:rsid w:val="00D207EA"/>
    <w:rsid w:val="00E3108A"/>
    <w:rsid w:val="00E76019"/>
    <w:rsid w:val="00EB4A94"/>
    <w:rsid w:val="00ED7959"/>
    <w:rsid w:val="00EE04A9"/>
    <w:rsid w:val="00F10C99"/>
    <w:rsid w:val="00FB53F6"/>
    <w:rsid w:val="00FD0C02"/>
    <w:rsid w:val="00FE0422"/>
    <w:rsid w:val="00FF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54540"/>
    <w:pPr>
      <w:keepNext/>
      <w:spacing w:before="240" w:after="60" w:line="259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6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ffiletext">
    <w:name w:val="wf_file_text"/>
    <w:basedOn w:val="a0"/>
    <w:rsid w:val="00BB6B72"/>
  </w:style>
  <w:style w:type="paragraph" w:customStyle="1" w:styleId="rvps6">
    <w:name w:val="rvps6"/>
    <w:basedOn w:val="a"/>
    <w:rsid w:val="00F10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F10C99"/>
  </w:style>
  <w:style w:type="paragraph" w:styleId="a4">
    <w:name w:val="List Paragraph"/>
    <w:basedOn w:val="a"/>
    <w:uiPriority w:val="34"/>
    <w:qFormat/>
    <w:rsid w:val="00795926"/>
    <w:pPr>
      <w:ind w:left="720"/>
      <w:contextualSpacing/>
    </w:pPr>
  </w:style>
  <w:style w:type="paragraph" w:styleId="a5">
    <w:name w:val="No Spacing"/>
    <w:uiPriority w:val="1"/>
    <w:qFormat/>
    <w:rsid w:val="00D00C0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B54540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numbering" w:customStyle="1" w:styleId="1">
    <w:name w:val="Нет списка1"/>
    <w:next w:val="a2"/>
    <w:semiHidden/>
    <w:unhideWhenUsed/>
    <w:rsid w:val="00B54540"/>
  </w:style>
  <w:style w:type="paragraph" w:customStyle="1" w:styleId="10">
    <w:name w:val="Абзац списка1"/>
    <w:basedOn w:val="a"/>
    <w:rsid w:val="00B54540"/>
    <w:pPr>
      <w:spacing w:after="160" w:line="256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NoSpacing1">
    <w:name w:val="No Spacing1"/>
    <w:rsid w:val="00B54540"/>
    <w:pPr>
      <w:spacing w:after="0" w:line="240" w:lineRule="auto"/>
    </w:pPr>
    <w:rPr>
      <w:rFonts w:ascii="Calibri" w:eastAsia="Calibri" w:hAnsi="Calibri" w:cs="Times New Roman"/>
      <w:szCs w:val="20"/>
      <w:lang w:val="ru-RU" w:eastAsia="en-US"/>
    </w:rPr>
  </w:style>
  <w:style w:type="character" w:styleId="a6">
    <w:name w:val="Hyperlink"/>
    <w:rsid w:val="00B54540"/>
    <w:rPr>
      <w:color w:val="0000FF"/>
      <w:u w:val="single"/>
    </w:rPr>
  </w:style>
  <w:style w:type="character" w:customStyle="1" w:styleId="A40">
    <w:name w:val="A4"/>
    <w:uiPriority w:val="99"/>
    <w:rsid w:val="00B54540"/>
    <w:rPr>
      <w:rFonts w:cs="SF UI Text"/>
      <w:color w:val="000000"/>
      <w:sz w:val="16"/>
      <w:szCs w:val="16"/>
    </w:rPr>
  </w:style>
  <w:style w:type="paragraph" w:customStyle="1" w:styleId="Pa11">
    <w:name w:val="Pa11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customStyle="1" w:styleId="Pa0">
    <w:name w:val="Pa0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customStyle="1" w:styleId="Pa1">
    <w:name w:val="Pa1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character" w:customStyle="1" w:styleId="A30">
    <w:name w:val="A3"/>
    <w:uiPriority w:val="99"/>
    <w:rsid w:val="00B54540"/>
    <w:rPr>
      <w:rFonts w:cs="SF UI Text"/>
      <w:b/>
      <w:bCs/>
      <w:color w:val="000000"/>
      <w:sz w:val="14"/>
      <w:szCs w:val="14"/>
    </w:rPr>
  </w:style>
  <w:style w:type="paragraph" w:customStyle="1" w:styleId="Pa38">
    <w:name w:val="Pa38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customStyle="1" w:styleId="Pa20">
    <w:name w:val="Pa20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customStyle="1" w:styleId="Pa39">
    <w:name w:val="Pa39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character" w:customStyle="1" w:styleId="A50">
    <w:name w:val="A5"/>
    <w:uiPriority w:val="99"/>
    <w:rsid w:val="00B54540"/>
    <w:rPr>
      <w:rFonts w:cs="SF UI Text"/>
      <w:color w:val="000000"/>
      <w:sz w:val="16"/>
      <w:szCs w:val="16"/>
    </w:rPr>
  </w:style>
  <w:style w:type="paragraph" w:customStyle="1" w:styleId="Pa40">
    <w:name w:val="Pa40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customStyle="1" w:styleId="Pa2">
    <w:name w:val="Pa2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customStyle="1" w:styleId="Pa19">
    <w:name w:val="Pa19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rsid w:val="00B54540"/>
    <w:pPr>
      <w:tabs>
        <w:tab w:val="center" w:pos="4677"/>
        <w:tab w:val="right" w:pos="9355"/>
      </w:tabs>
      <w:spacing w:after="160" w:line="256" w:lineRule="auto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B54540"/>
    <w:rPr>
      <w:rFonts w:ascii="Calibri" w:eastAsia="Times New Roman" w:hAnsi="Calibri" w:cs="Times New Roman"/>
      <w:lang w:eastAsia="en-US"/>
    </w:rPr>
  </w:style>
  <w:style w:type="paragraph" w:styleId="a9">
    <w:name w:val="footer"/>
    <w:basedOn w:val="a"/>
    <w:link w:val="aa"/>
    <w:uiPriority w:val="99"/>
    <w:rsid w:val="00B54540"/>
    <w:pPr>
      <w:tabs>
        <w:tab w:val="center" w:pos="4677"/>
        <w:tab w:val="right" w:pos="9355"/>
      </w:tabs>
      <w:spacing w:after="160" w:line="256" w:lineRule="auto"/>
    </w:pPr>
    <w:rPr>
      <w:rFonts w:ascii="Calibri" w:eastAsia="Times New Roman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B54540"/>
    <w:rPr>
      <w:rFonts w:ascii="Calibri" w:eastAsia="Times New Roman" w:hAnsi="Calibri" w:cs="Times New Roman"/>
      <w:lang w:eastAsia="en-US"/>
    </w:rPr>
  </w:style>
  <w:style w:type="table" w:styleId="ab">
    <w:name w:val="Table Grid"/>
    <w:basedOn w:val="a1"/>
    <w:rsid w:val="00B54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rsid w:val="00B54540"/>
    <w:rPr>
      <w:sz w:val="16"/>
      <w:szCs w:val="16"/>
    </w:rPr>
  </w:style>
  <w:style w:type="paragraph" w:styleId="ad">
    <w:name w:val="annotation text"/>
    <w:basedOn w:val="a"/>
    <w:link w:val="ae"/>
    <w:rsid w:val="00B54540"/>
    <w:pPr>
      <w:spacing w:after="160" w:line="256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rsid w:val="00B54540"/>
    <w:rPr>
      <w:rFonts w:ascii="Calibri" w:eastAsia="Times New Roman" w:hAnsi="Calibri" w:cs="Times New Roman"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rsid w:val="00B54540"/>
    <w:rPr>
      <w:b/>
      <w:bCs/>
    </w:rPr>
  </w:style>
  <w:style w:type="character" w:customStyle="1" w:styleId="af0">
    <w:name w:val="Тема примечания Знак"/>
    <w:basedOn w:val="ae"/>
    <w:link w:val="af"/>
    <w:rsid w:val="00B54540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paragraph" w:styleId="af1">
    <w:name w:val="Balloon Text"/>
    <w:basedOn w:val="a"/>
    <w:link w:val="af2"/>
    <w:rsid w:val="00B54540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rsid w:val="00B54540"/>
    <w:rPr>
      <w:rFonts w:ascii="Tahoma" w:eastAsia="Times New Roman" w:hAnsi="Tahoma" w:cs="Times New Roman"/>
      <w:sz w:val="16"/>
      <w:szCs w:val="16"/>
      <w:lang w:eastAsia="en-US"/>
    </w:rPr>
  </w:style>
  <w:style w:type="paragraph" w:customStyle="1" w:styleId="Default">
    <w:name w:val="Default"/>
    <w:rsid w:val="00B545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styleId="af3">
    <w:name w:val="Strong"/>
    <w:uiPriority w:val="22"/>
    <w:qFormat/>
    <w:rsid w:val="00B54540"/>
    <w:rPr>
      <w:b/>
      <w:bCs/>
    </w:rPr>
  </w:style>
  <w:style w:type="character" w:customStyle="1" w:styleId="docdata">
    <w:name w:val="docdata"/>
    <w:aliases w:val="docy,v5,2083,baiaagaaboqcaaadhayaaauqbgaaaaaaaaaaaaaaaaaaaaaaaaaaaaaaaaaaaaaaaaaaaaaaaaaaaaaaaaaaaaaaaaaaaaaaaaaaaaaaaaaaaaaaaaaaaaaaaaaaaaaaaaaaaaaaaaaaaaaaaaaaaaaaaaaaaaaaaaaaaaaaaaaaaaaaaaaaaaaaaaaaaaaaaaaaaaaaaaaaaaaaaaaaaaaaaaaaaaaaaaaaaaaa"/>
    <w:rsid w:val="00B54540"/>
  </w:style>
  <w:style w:type="paragraph" w:customStyle="1" w:styleId="11">
    <w:name w:val="Абзац списка1"/>
    <w:basedOn w:val="a"/>
    <w:rsid w:val="00B54540"/>
    <w:pPr>
      <w:spacing w:after="160" w:line="256" w:lineRule="auto"/>
      <w:ind w:left="720"/>
    </w:pPr>
    <w:rPr>
      <w:rFonts w:ascii="Calibri" w:eastAsia="Times New Roman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54540"/>
    <w:pPr>
      <w:keepNext/>
      <w:spacing w:before="240" w:after="60" w:line="259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6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ffiletext">
    <w:name w:val="wf_file_text"/>
    <w:basedOn w:val="a0"/>
    <w:rsid w:val="00BB6B72"/>
  </w:style>
  <w:style w:type="paragraph" w:customStyle="1" w:styleId="rvps6">
    <w:name w:val="rvps6"/>
    <w:basedOn w:val="a"/>
    <w:rsid w:val="00F10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F10C99"/>
  </w:style>
  <w:style w:type="paragraph" w:styleId="a4">
    <w:name w:val="List Paragraph"/>
    <w:basedOn w:val="a"/>
    <w:uiPriority w:val="34"/>
    <w:qFormat/>
    <w:rsid w:val="00795926"/>
    <w:pPr>
      <w:ind w:left="720"/>
      <w:contextualSpacing/>
    </w:pPr>
  </w:style>
  <w:style w:type="paragraph" w:styleId="a5">
    <w:name w:val="No Spacing"/>
    <w:uiPriority w:val="1"/>
    <w:qFormat/>
    <w:rsid w:val="00D00C0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B54540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numbering" w:customStyle="1" w:styleId="1">
    <w:name w:val="Нет списка1"/>
    <w:next w:val="a2"/>
    <w:semiHidden/>
    <w:unhideWhenUsed/>
    <w:rsid w:val="00B54540"/>
  </w:style>
  <w:style w:type="paragraph" w:customStyle="1" w:styleId="10">
    <w:name w:val="Абзац списка1"/>
    <w:basedOn w:val="a"/>
    <w:rsid w:val="00B54540"/>
    <w:pPr>
      <w:spacing w:after="160" w:line="256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NoSpacing1">
    <w:name w:val="No Spacing1"/>
    <w:rsid w:val="00B54540"/>
    <w:pPr>
      <w:spacing w:after="0" w:line="240" w:lineRule="auto"/>
    </w:pPr>
    <w:rPr>
      <w:rFonts w:ascii="Calibri" w:eastAsia="Calibri" w:hAnsi="Calibri" w:cs="Times New Roman"/>
      <w:szCs w:val="20"/>
      <w:lang w:val="ru-RU" w:eastAsia="en-US"/>
    </w:rPr>
  </w:style>
  <w:style w:type="character" w:styleId="a6">
    <w:name w:val="Hyperlink"/>
    <w:rsid w:val="00B54540"/>
    <w:rPr>
      <w:color w:val="0000FF"/>
      <w:u w:val="single"/>
    </w:rPr>
  </w:style>
  <w:style w:type="character" w:customStyle="1" w:styleId="A40">
    <w:name w:val="A4"/>
    <w:uiPriority w:val="99"/>
    <w:rsid w:val="00B54540"/>
    <w:rPr>
      <w:rFonts w:cs="SF UI Text"/>
      <w:color w:val="000000"/>
      <w:sz w:val="16"/>
      <w:szCs w:val="16"/>
    </w:rPr>
  </w:style>
  <w:style w:type="paragraph" w:customStyle="1" w:styleId="Pa11">
    <w:name w:val="Pa11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customStyle="1" w:styleId="Pa0">
    <w:name w:val="Pa0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customStyle="1" w:styleId="Pa1">
    <w:name w:val="Pa1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character" w:customStyle="1" w:styleId="A30">
    <w:name w:val="A3"/>
    <w:uiPriority w:val="99"/>
    <w:rsid w:val="00B54540"/>
    <w:rPr>
      <w:rFonts w:cs="SF UI Text"/>
      <w:b/>
      <w:bCs/>
      <w:color w:val="000000"/>
      <w:sz w:val="14"/>
      <w:szCs w:val="14"/>
    </w:rPr>
  </w:style>
  <w:style w:type="paragraph" w:customStyle="1" w:styleId="Pa38">
    <w:name w:val="Pa38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customStyle="1" w:styleId="Pa20">
    <w:name w:val="Pa20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customStyle="1" w:styleId="Pa39">
    <w:name w:val="Pa39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character" w:customStyle="1" w:styleId="A50">
    <w:name w:val="A5"/>
    <w:uiPriority w:val="99"/>
    <w:rsid w:val="00B54540"/>
    <w:rPr>
      <w:rFonts w:cs="SF UI Text"/>
      <w:color w:val="000000"/>
      <w:sz w:val="16"/>
      <w:szCs w:val="16"/>
    </w:rPr>
  </w:style>
  <w:style w:type="paragraph" w:customStyle="1" w:styleId="Pa40">
    <w:name w:val="Pa40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customStyle="1" w:styleId="Pa2">
    <w:name w:val="Pa2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customStyle="1" w:styleId="Pa19">
    <w:name w:val="Pa19"/>
    <w:basedOn w:val="a"/>
    <w:next w:val="a"/>
    <w:uiPriority w:val="99"/>
    <w:rsid w:val="00B54540"/>
    <w:pPr>
      <w:autoSpaceDE w:val="0"/>
      <w:autoSpaceDN w:val="0"/>
      <w:adjustRightInd w:val="0"/>
      <w:spacing w:after="0" w:line="241" w:lineRule="atLeast"/>
    </w:pPr>
    <w:rPr>
      <w:rFonts w:ascii="SF UI Text" w:eastAsia="Times New Roman" w:hAnsi="SF UI Text" w:cs="Times New Roman"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rsid w:val="00B54540"/>
    <w:pPr>
      <w:tabs>
        <w:tab w:val="center" w:pos="4677"/>
        <w:tab w:val="right" w:pos="9355"/>
      </w:tabs>
      <w:spacing w:after="160" w:line="256" w:lineRule="auto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B54540"/>
    <w:rPr>
      <w:rFonts w:ascii="Calibri" w:eastAsia="Times New Roman" w:hAnsi="Calibri" w:cs="Times New Roman"/>
      <w:lang w:eastAsia="en-US"/>
    </w:rPr>
  </w:style>
  <w:style w:type="paragraph" w:styleId="a9">
    <w:name w:val="footer"/>
    <w:basedOn w:val="a"/>
    <w:link w:val="aa"/>
    <w:uiPriority w:val="99"/>
    <w:rsid w:val="00B54540"/>
    <w:pPr>
      <w:tabs>
        <w:tab w:val="center" w:pos="4677"/>
        <w:tab w:val="right" w:pos="9355"/>
      </w:tabs>
      <w:spacing w:after="160" w:line="256" w:lineRule="auto"/>
    </w:pPr>
    <w:rPr>
      <w:rFonts w:ascii="Calibri" w:eastAsia="Times New Roman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B54540"/>
    <w:rPr>
      <w:rFonts w:ascii="Calibri" w:eastAsia="Times New Roman" w:hAnsi="Calibri" w:cs="Times New Roman"/>
      <w:lang w:eastAsia="en-US"/>
    </w:rPr>
  </w:style>
  <w:style w:type="table" w:styleId="ab">
    <w:name w:val="Table Grid"/>
    <w:basedOn w:val="a1"/>
    <w:rsid w:val="00B54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rsid w:val="00B54540"/>
    <w:rPr>
      <w:sz w:val="16"/>
      <w:szCs w:val="16"/>
    </w:rPr>
  </w:style>
  <w:style w:type="paragraph" w:styleId="ad">
    <w:name w:val="annotation text"/>
    <w:basedOn w:val="a"/>
    <w:link w:val="ae"/>
    <w:rsid w:val="00B54540"/>
    <w:pPr>
      <w:spacing w:after="160" w:line="256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rsid w:val="00B54540"/>
    <w:rPr>
      <w:rFonts w:ascii="Calibri" w:eastAsia="Times New Roman" w:hAnsi="Calibri" w:cs="Times New Roman"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rsid w:val="00B54540"/>
    <w:rPr>
      <w:b/>
      <w:bCs/>
    </w:rPr>
  </w:style>
  <w:style w:type="character" w:customStyle="1" w:styleId="af0">
    <w:name w:val="Тема примечания Знак"/>
    <w:basedOn w:val="ae"/>
    <w:link w:val="af"/>
    <w:rsid w:val="00B54540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paragraph" w:styleId="af1">
    <w:name w:val="Balloon Text"/>
    <w:basedOn w:val="a"/>
    <w:link w:val="af2"/>
    <w:rsid w:val="00B54540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rsid w:val="00B54540"/>
    <w:rPr>
      <w:rFonts w:ascii="Tahoma" w:eastAsia="Times New Roman" w:hAnsi="Tahoma" w:cs="Times New Roman"/>
      <w:sz w:val="16"/>
      <w:szCs w:val="16"/>
      <w:lang w:eastAsia="en-US"/>
    </w:rPr>
  </w:style>
  <w:style w:type="paragraph" w:customStyle="1" w:styleId="Default">
    <w:name w:val="Default"/>
    <w:rsid w:val="00B545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styleId="af3">
    <w:name w:val="Strong"/>
    <w:uiPriority w:val="22"/>
    <w:qFormat/>
    <w:rsid w:val="00B54540"/>
    <w:rPr>
      <w:b/>
      <w:bCs/>
    </w:rPr>
  </w:style>
  <w:style w:type="character" w:customStyle="1" w:styleId="docdata">
    <w:name w:val="docdata"/>
    <w:aliases w:val="docy,v5,2083,baiaagaaboqcaaadhayaaauqbgaaaaaaaaaaaaaaaaaaaaaaaaaaaaaaaaaaaaaaaaaaaaaaaaaaaaaaaaaaaaaaaaaaaaaaaaaaaaaaaaaaaaaaaaaaaaaaaaaaaaaaaaaaaaaaaaaaaaaaaaaaaaaaaaaaaaaaaaaaaaaaaaaaaaaaaaaaaaaaaaaaaaaaaaaaaaaaaaaaaaaaaaaaaaaaaaaaaaaaaaaaaaaa"/>
    <w:rsid w:val="00B54540"/>
  </w:style>
  <w:style w:type="paragraph" w:customStyle="1" w:styleId="11">
    <w:name w:val="Абзац списка1"/>
    <w:basedOn w:val="a"/>
    <w:rsid w:val="00B54540"/>
    <w:pPr>
      <w:spacing w:after="160" w:line="256" w:lineRule="auto"/>
      <w:ind w:left="720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7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KR170782.html" TargetMode="External"/><Relationship Id="rId18" Type="http://schemas.openxmlformats.org/officeDocument/2006/relationships/hyperlink" Target="http://search.ligazakon.ua/l_doc2.nsf/link1/KR170782.html" TargetMode="External"/><Relationship Id="rId26" Type="http://schemas.openxmlformats.org/officeDocument/2006/relationships/hyperlink" Target="http://search.ligazakon.ua/l_doc2.nsf/link1/KR170782.html" TargetMode="External"/><Relationship Id="rId39" Type="http://schemas.openxmlformats.org/officeDocument/2006/relationships/hyperlink" Target="http://search.ligazakon.ua/l_doc2.nsf/link1/KR170782.html" TargetMode="External"/><Relationship Id="rId21" Type="http://schemas.openxmlformats.org/officeDocument/2006/relationships/hyperlink" Target="http://search.ligazakon.ua/l_doc2.nsf/link1/KR170782.html" TargetMode="External"/><Relationship Id="rId34" Type="http://schemas.openxmlformats.org/officeDocument/2006/relationships/hyperlink" Target="http://search.ligazakon.ua/l_doc2.nsf/link1/KR170782.html" TargetMode="External"/><Relationship Id="rId42" Type="http://schemas.openxmlformats.org/officeDocument/2006/relationships/hyperlink" Target="http://search.ligazakon.ua/l_doc2.nsf/link1/KR170782.html" TargetMode="External"/><Relationship Id="rId47" Type="http://schemas.openxmlformats.org/officeDocument/2006/relationships/hyperlink" Target="http://search.ligazakon.ua/l_doc2.nsf/link1/KR170782.html" TargetMode="External"/><Relationship Id="rId50" Type="http://schemas.openxmlformats.org/officeDocument/2006/relationships/hyperlink" Target="http://search.ligazakon.ua/l_doc2.nsf/link1/KR170782.html" TargetMode="External"/><Relationship Id="rId55" Type="http://schemas.openxmlformats.org/officeDocument/2006/relationships/hyperlink" Target="http://search.ligazakon.ua/l_doc2.nsf/link1/KR170782.html" TargetMode="External"/><Relationship Id="rId63" Type="http://schemas.openxmlformats.org/officeDocument/2006/relationships/hyperlink" Target="http://search.ligazakon.ua/l_doc2.nsf/link1/KR170782.html" TargetMode="External"/><Relationship Id="rId68" Type="http://schemas.openxmlformats.org/officeDocument/2006/relationships/hyperlink" Target="http://search.ligazakon.ua/l_doc2.nsf/link1/KR170782.html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://search.ligazakon.ua/l_doc2.nsf/link1/KR170782.html" TargetMode="External"/><Relationship Id="rId71" Type="http://schemas.openxmlformats.org/officeDocument/2006/relationships/hyperlink" Target="http://search.ligazakon.ua/l_doc2.nsf/link1/KR170782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search.ligazakon.ua/l_doc2.nsf/link1/KR170782.html" TargetMode="External"/><Relationship Id="rId29" Type="http://schemas.openxmlformats.org/officeDocument/2006/relationships/hyperlink" Target="http://search.ligazakon.ua/l_doc2.nsf/link1/KR170782.html" TargetMode="External"/><Relationship Id="rId11" Type="http://schemas.openxmlformats.org/officeDocument/2006/relationships/hyperlink" Target="http://search.ligazakon.ua/l_doc2.nsf/link1/KR170782.html" TargetMode="External"/><Relationship Id="rId24" Type="http://schemas.openxmlformats.org/officeDocument/2006/relationships/hyperlink" Target="http://search.ligazakon.ua/l_doc2.nsf/link1/KR170782.html" TargetMode="External"/><Relationship Id="rId32" Type="http://schemas.openxmlformats.org/officeDocument/2006/relationships/hyperlink" Target="http://search.ligazakon.ua/l_doc2.nsf/link1/KR170782.html" TargetMode="External"/><Relationship Id="rId37" Type="http://schemas.openxmlformats.org/officeDocument/2006/relationships/hyperlink" Target="http://search.ligazakon.ua/l_doc2.nsf/link1/KR170782.html" TargetMode="External"/><Relationship Id="rId40" Type="http://schemas.openxmlformats.org/officeDocument/2006/relationships/hyperlink" Target="http://search.ligazakon.ua/l_doc2.nsf/link1/KP190783.html" TargetMode="External"/><Relationship Id="rId45" Type="http://schemas.openxmlformats.org/officeDocument/2006/relationships/hyperlink" Target="http://search.ligazakon.ua/l_doc2.nsf/link1/KR170782.html" TargetMode="External"/><Relationship Id="rId53" Type="http://schemas.openxmlformats.org/officeDocument/2006/relationships/hyperlink" Target="http://search.ligazakon.ua/l_doc2.nsf/link1/KR170782.html" TargetMode="External"/><Relationship Id="rId58" Type="http://schemas.openxmlformats.org/officeDocument/2006/relationships/hyperlink" Target="http://search.ligazakon.ua/l_doc2.nsf/link1/KR170782.html" TargetMode="External"/><Relationship Id="rId66" Type="http://schemas.openxmlformats.org/officeDocument/2006/relationships/hyperlink" Target="http://search.ligazakon.ua/l_doc2.nsf/link1/KR170782.html" TargetMode="External"/><Relationship Id="rId74" Type="http://schemas.openxmlformats.org/officeDocument/2006/relationships/hyperlink" Target="http://search.ligazakon.ua/l_doc2.nsf/link1/KR17078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ligazakon.ua/l_doc2.nsf/link1/KR170782.html" TargetMode="External"/><Relationship Id="rId23" Type="http://schemas.openxmlformats.org/officeDocument/2006/relationships/hyperlink" Target="http://search.ligazakon.ua/l_doc2.nsf/link1/KR170782.html" TargetMode="External"/><Relationship Id="rId28" Type="http://schemas.openxmlformats.org/officeDocument/2006/relationships/hyperlink" Target="http://search.ligazakon.ua/l_doc2.nsf/link1/KR170782.html" TargetMode="External"/><Relationship Id="rId36" Type="http://schemas.openxmlformats.org/officeDocument/2006/relationships/hyperlink" Target="http://search.ligazakon.ua/l_doc2.nsf/link1/KP190783.html" TargetMode="External"/><Relationship Id="rId49" Type="http://schemas.openxmlformats.org/officeDocument/2006/relationships/hyperlink" Target="http://search.ligazakon.ua/l_doc2.nsf/link1/KR170782.html" TargetMode="External"/><Relationship Id="rId57" Type="http://schemas.openxmlformats.org/officeDocument/2006/relationships/hyperlink" Target="http://search.ligazakon.ua/l_doc2.nsf/link1/KR170782.html" TargetMode="External"/><Relationship Id="rId61" Type="http://schemas.openxmlformats.org/officeDocument/2006/relationships/hyperlink" Target="http://search.ligazakon.ua/l_doc2.nsf/link1/KR170782.html" TargetMode="External"/><Relationship Id="rId10" Type="http://schemas.openxmlformats.org/officeDocument/2006/relationships/hyperlink" Target="http://search.ligazakon.ua/l_doc2.nsf/link1/KR170782.html" TargetMode="External"/><Relationship Id="rId19" Type="http://schemas.openxmlformats.org/officeDocument/2006/relationships/hyperlink" Target="http://search.ligazakon.ua/l_doc2.nsf/link1/KR170782.html" TargetMode="External"/><Relationship Id="rId31" Type="http://schemas.openxmlformats.org/officeDocument/2006/relationships/hyperlink" Target="http://search.ligazakon.ua/l_doc2.nsf/link1/KR170782.html" TargetMode="External"/><Relationship Id="rId44" Type="http://schemas.openxmlformats.org/officeDocument/2006/relationships/hyperlink" Target="http://search.ligazakon.ua/l_doc2.nsf/link1/KR170782.html" TargetMode="External"/><Relationship Id="rId52" Type="http://schemas.openxmlformats.org/officeDocument/2006/relationships/hyperlink" Target="http://search.ligazakon.ua/l_doc2.nsf/link1/KR170782.html" TargetMode="External"/><Relationship Id="rId60" Type="http://schemas.openxmlformats.org/officeDocument/2006/relationships/hyperlink" Target="http://search.ligazakon.ua/l_doc2.nsf/link1/KR170782.html" TargetMode="External"/><Relationship Id="rId65" Type="http://schemas.openxmlformats.org/officeDocument/2006/relationships/hyperlink" Target="http://search.ligazakon.ua/l_doc2.nsf/link1/KR170782.html" TargetMode="External"/><Relationship Id="rId73" Type="http://schemas.openxmlformats.org/officeDocument/2006/relationships/hyperlink" Target="http://search.ligazakon.ua/l_doc2.nsf/link1/KR17078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KR170782.html" TargetMode="External"/><Relationship Id="rId14" Type="http://schemas.openxmlformats.org/officeDocument/2006/relationships/hyperlink" Target="http://search.ligazakon.ua/l_doc2.nsf/link1/KR170782.html" TargetMode="External"/><Relationship Id="rId22" Type="http://schemas.openxmlformats.org/officeDocument/2006/relationships/hyperlink" Target="http://search.ligazakon.ua/l_doc2.nsf/link1/KR170782.html" TargetMode="External"/><Relationship Id="rId27" Type="http://schemas.openxmlformats.org/officeDocument/2006/relationships/hyperlink" Target="http://search.ligazakon.ua/l_doc2.nsf/link1/KR170782.html" TargetMode="External"/><Relationship Id="rId30" Type="http://schemas.openxmlformats.org/officeDocument/2006/relationships/hyperlink" Target="http://search.ligazakon.ua/l_doc2.nsf/link1/KR170782.html" TargetMode="External"/><Relationship Id="rId35" Type="http://schemas.openxmlformats.org/officeDocument/2006/relationships/hyperlink" Target="http://search.ligazakon.ua/l_doc2.nsf/link1/KR170782.html" TargetMode="External"/><Relationship Id="rId43" Type="http://schemas.openxmlformats.org/officeDocument/2006/relationships/hyperlink" Target="http://search.ligazakon.ua/l_doc2.nsf/link1/KR170782.html" TargetMode="External"/><Relationship Id="rId48" Type="http://schemas.openxmlformats.org/officeDocument/2006/relationships/hyperlink" Target="http://search.ligazakon.ua/l_doc2.nsf/link1/KR170782.html" TargetMode="External"/><Relationship Id="rId56" Type="http://schemas.openxmlformats.org/officeDocument/2006/relationships/hyperlink" Target="http://search.ligazakon.ua/l_doc2.nsf/link1/KR170782.html" TargetMode="External"/><Relationship Id="rId64" Type="http://schemas.openxmlformats.org/officeDocument/2006/relationships/hyperlink" Target="http://search.ligazakon.ua/l_doc2.nsf/link1/KR170782.html" TargetMode="External"/><Relationship Id="rId69" Type="http://schemas.openxmlformats.org/officeDocument/2006/relationships/hyperlink" Target="http://search.ligazakon.ua/l_doc2.nsf/link1/KR170782.html" TargetMode="External"/><Relationship Id="rId77" Type="http://schemas.openxmlformats.org/officeDocument/2006/relationships/theme" Target="theme/theme1.xml"/><Relationship Id="rId8" Type="http://schemas.openxmlformats.org/officeDocument/2006/relationships/hyperlink" Target="http://search.ligazakon.ua/l_doc2.nsf/link1/KR170782.html" TargetMode="External"/><Relationship Id="rId51" Type="http://schemas.openxmlformats.org/officeDocument/2006/relationships/hyperlink" Target="http://search.ligazakon.ua/l_doc2.nsf/link1/KR170782.html" TargetMode="External"/><Relationship Id="rId72" Type="http://schemas.openxmlformats.org/officeDocument/2006/relationships/hyperlink" Target="http://search.ligazakon.ua/l_doc2.nsf/link1/KR170782.htm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search.ligazakon.ua/l_doc2.nsf/link1/KR170782.html" TargetMode="External"/><Relationship Id="rId17" Type="http://schemas.openxmlformats.org/officeDocument/2006/relationships/hyperlink" Target="http://search.ligazakon.ua/l_doc2.nsf/link1/KR170782.html" TargetMode="External"/><Relationship Id="rId25" Type="http://schemas.openxmlformats.org/officeDocument/2006/relationships/hyperlink" Target="http://search.ligazakon.ua/l_doc2.nsf/link1/KR170782.html" TargetMode="External"/><Relationship Id="rId33" Type="http://schemas.openxmlformats.org/officeDocument/2006/relationships/hyperlink" Target="http://search.ligazakon.ua/l_doc2.nsf/link1/KR170782.html" TargetMode="External"/><Relationship Id="rId38" Type="http://schemas.openxmlformats.org/officeDocument/2006/relationships/hyperlink" Target="http://search.ligazakon.ua/l_doc2.nsf/link1/KR170782.html" TargetMode="External"/><Relationship Id="rId46" Type="http://schemas.openxmlformats.org/officeDocument/2006/relationships/hyperlink" Target="http://search.ligazakon.ua/l_doc2.nsf/link1/KR170782.html" TargetMode="External"/><Relationship Id="rId59" Type="http://schemas.openxmlformats.org/officeDocument/2006/relationships/hyperlink" Target="http://search.ligazakon.ua/l_doc2.nsf/link1/KR170782.html" TargetMode="External"/><Relationship Id="rId67" Type="http://schemas.openxmlformats.org/officeDocument/2006/relationships/hyperlink" Target="http://search.ligazakon.ua/l_doc2.nsf/link1/KR170782.html" TargetMode="External"/><Relationship Id="rId20" Type="http://schemas.openxmlformats.org/officeDocument/2006/relationships/hyperlink" Target="http://search.ligazakon.ua/l_doc2.nsf/link1/KR170782.html" TargetMode="External"/><Relationship Id="rId41" Type="http://schemas.openxmlformats.org/officeDocument/2006/relationships/hyperlink" Target="http://search.ligazakon.ua/l_doc2.nsf/link1/KR170782.html" TargetMode="External"/><Relationship Id="rId54" Type="http://schemas.openxmlformats.org/officeDocument/2006/relationships/hyperlink" Target="http://search.ligazakon.ua/l_doc2.nsf/link1/KR170782.html" TargetMode="External"/><Relationship Id="rId62" Type="http://schemas.openxmlformats.org/officeDocument/2006/relationships/hyperlink" Target="http://search.ligazakon.ua/l_doc2.nsf/link1/KR170782.html" TargetMode="External"/><Relationship Id="rId70" Type="http://schemas.openxmlformats.org/officeDocument/2006/relationships/hyperlink" Target="http://search.ligazakon.ua/l_doc2.nsf/link1/KR170782.html" TargetMode="External"/><Relationship Id="rId75" Type="http://schemas.openxmlformats.org/officeDocument/2006/relationships/hyperlink" Target="http://search.ligazakon.ua/l_doc2.nsf/link1/KR170782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6322</Words>
  <Characters>36039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АРХІТЕКТОР</dc:creator>
  <cp:lastModifiedBy>PK1</cp:lastModifiedBy>
  <cp:revision>9</cp:revision>
  <cp:lastPrinted>2021-11-30T14:25:00Z</cp:lastPrinted>
  <dcterms:created xsi:type="dcterms:W3CDTF">2021-11-19T13:44:00Z</dcterms:created>
  <dcterms:modified xsi:type="dcterms:W3CDTF">2021-11-30T14:26:00Z</dcterms:modified>
</cp:coreProperties>
</file>